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9812" w14:textId="6EDE5B1E" w:rsidR="006B3BCE" w:rsidRPr="005B6568" w:rsidRDefault="006B3BCE" w:rsidP="006B3BCE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5B6568">
        <w:rPr>
          <w:rFonts w:cs="Arial"/>
        </w:rPr>
        <w:t xml:space="preserve">3GPP </w:t>
      </w:r>
      <w:r w:rsidRPr="005B6568">
        <w:rPr>
          <w:rFonts w:cs="Arial"/>
          <w:lang w:eastAsia="ja-JP"/>
        </w:rPr>
        <w:t>TSG-RAN</w:t>
      </w:r>
      <w:r w:rsidRPr="005B6568">
        <w:rPr>
          <w:rFonts w:cs="Arial" w:hint="eastAsia"/>
          <w:lang w:eastAsia="ja-JP"/>
        </w:rPr>
        <w:t xml:space="preserve"> WG2 </w:t>
      </w:r>
      <w:r w:rsidRPr="005B6568">
        <w:rPr>
          <w:rFonts w:cs="Arial"/>
          <w:lang w:eastAsia="ja-JP"/>
        </w:rPr>
        <w:t>#12</w:t>
      </w:r>
      <w:r w:rsidR="00C34C2D">
        <w:rPr>
          <w:rFonts w:cs="Arial" w:hint="eastAsia"/>
          <w:lang w:eastAsia="ja-JP"/>
        </w:rPr>
        <w:t>6</w:t>
      </w:r>
      <w:r w:rsidRPr="005B6568">
        <w:rPr>
          <w:rFonts w:cs="Arial"/>
        </w:rPr>
        <w:tab/>
      </w:r>
      <w:r w:rsidR="004E6C2C" w:rsidRPr="004E6C2C">
        <w:rPr>
          <w:rFonts w:cs="Arial"/>
        </w:rPr>
        <w:t>R2-</w:t>
      </w:r>
      <w:r w:rsidR="00184C6F" w:rsidRPr="00184C6F">
        <w:rPr>
          <w:rFonts w:cs="Arial"/>
        </w:rPr>
        <w:t>2405638</w:t>
      </w:r>
    </w:p>
    <w:p w14:paraId="3AF895BC" w14:textId="77F5C654" w:rsidR="007E2FC8" w:rsidRPr="008878BD" w:rsidRDefault="00FF15B1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  <w:r>
        <w:rPr>
          <w:rFonts w:cs="Arial"/>
          <w:szCs w:val="24"/>
        </w:rPr>
        <w:t>Fukuoka</w:t>
      </w:r>
      <w:r w:rsidR="00D45F0D" w:rsidRPr="00D45F0D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Japan</w:t>
      </w:r>
      <w:r w:rsidR="00D45F0D" w:rsidRPr="00D45F0D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20</w:t>
      </w:r>
      <w:r w:rsidR="00D45F0D" w:rsidRPr="00D45F0D">
        <w:rPr>
          <w:rFonts w:cs="Arial"/>
          <w:szCs w:val="24"/>
        </w:rPr>
        <w:t xml:space="preserve">th – </w:t>
      </w:r>
      <w:r w:rsidR="00D2726B">
        <w:rPr>
          <w:rFonts w:cs="Arial"/>
          <w:szCs w:val="24"/>
        </w:rPr>
        <w:t>24</w:t>
      </w:r>
      <w:r w:rsidR="00D45F0D" w:rsidRPr="00D45F0D">
        <w:rPr>
          <w:rFonts w:cs="Arial"/>
          <w:szCs w:val="24"/>
        </w:rPr>
        <w:t xml:space="preserve">th </w:t>
      </w:r>
      <w:r w:rsidR="00D2726B">
        <w:rPr>
          <w:rFonts w:cs="Arial"/>
          <w:szCs w:val="24"/>
        </w:rPr>
        <w:t>May</w:t>
      </w:r>
      <w:r w:rsidR="00D45F0D" w:rsidRPr="00D45F0D">
        <w:rPr>
          <w:rFonts w:cs="Arial"/>
          <w:szCs w:val="24"/>
        </w:rPr>
        <w:t>, 2024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2B674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C115227" w14:textId="25ED7E0D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Title:</w:t>
      </w:r>
      <w:r w:rsidR="002B674A">
        <w:rPr>
          <w:rFonts w:ascii="Arial" w:hAnsi="Arial" w:cs="Arial"/>
          <w:b/>
          <w:sz w:val="24"/>
        </w:rPr>
        <w:tab/>
      </w:r>
      <w:r w:rsidR="005324DE" w:rsidRPr="005324DE">
        <w:rPr>
          <w:rFonts w:ascii="Arial" w:hAnsi="Arial" w:cs="Arial"/>
          <w:b/>
          <w:sz w:val="24"/>
        </w:rPr>
        <w:t>Discussion on Procedure and configuration in RRC_IDLE-INACTIVE</w:t>
      </w:r>
    </w:p>
    <w:p w14:paraId="0F8951C0" w14:textId="54BFF43A" w:rsidR="007E2FC8" w:rsidRPr="00863065" w:rsidRDefault="007E2FC8" w:rsidP="007E2FC8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 for:</w:t>
      </w:r>
      <w:r w:rsidR="002B674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</w:t>
      </w:r>
    </w:p>
    <w:p w14:paraId="2211F357" w14:textId="52929589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Agenda Item:</w:t>
      </w:r>
      <w:r w:rsidR="002B674A">
        <w:rPr>
          <w:rFonts w:ascii="Arial" w:hAnsi="Arial" w:cs="Arial"/>
          <w:b/>
          <w:sz w:val="24"/>
        </w:rPr>
        <w:tab/>
      </w:r>
      <w:r w:rsidR="00D45F0D">
        <w:rPr>
          <w:rFonts w:ascii="Arial" w:hAnsi="Arial" w:cs="Arial"/>
          <w:b/>
          <w:sz w:val="24"/>
          <w:lang w:eastAsia="ja-JP"/>
        </w:rPr>
        <w:t>8.4.2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F59531F" w14:textId="30B674E4" w:rsidR="00481F0C" w:rsidRDefault="0032579D" w:rsidP="00481F0C">
      <w:pPr>
        <w:rPr>
          <w:lang w:eastAsia="zh-CN"/>
        </w:rPr>
      </w:pPr>
      <w:r w:rsidRPr="0032579D">
        <w:rPr>
          <w:lang w:eastAsia="zh-CN"/>
        </w:rPr>
        <w:t xml:space="preserve">A new WID on </w:t>
      </w:r>
      <w:r w:rsidR="00F47D06">
        <w:rPr>
          <w:lang w:eastAsia="zh-CN"/>
        </w:rPr>
        <w:t>LP-WUS/WUR</w:t>
      </w:r>
      <w:r w:rsidRPr="0032579D">
        <w:rPr>
          <w:lang w:eastAsia="zh-CN"/>
        </w:rPr>
        <w:t xml:space="preserve"> </w:t>
      </w:r>
      <w:r w:rsidR="00F47D06">
        <w:rPr>
          <w:lang w:eastAsia="zh-CN"/>
        </w:rPr>
        <w:t>has been</w:t>
      </w:r>
      <w:r w:rsidRPr="0032579D">
        <w:rPr>
          <w:lang w:eastAsia="zh-CN"/>
        </w:rPr>
        <w:t xml:space="preserve"> approved at the RAN#</w:t>
      </w:r>
      <w:r w:rsidR="00F47D06">
        <w:rPr>
          <w:lang w:eastAsia="zh-CN"/>
        </w:rPr>
        <w:t>102</w:t>
      </w:r>
      <w:r w:rsidRPr="0032579D">
        <w:rPr>
          <w:lang w:eastAsia="zh-CN"/>
        </w:rPr>
        <w:t xml:space="preserve"> meeting </w:t>
      </w:r>
      <w:r w:rsidR="00AC5389">
        <w:rPr>
          <w:lang w:eastAsia="zh-CN"/>
        </w:rPr>
        <w:t xml:space="preserve">[1] and revised at the RAN#103[2]. In the WID, </w:t>
      </w:r>
      <w:r w:rsidR="00F47D06">
        <w:rPr>
          <w:lang w:eastAsia="zh-CN"/>
        </w:rPr>
        <w:t xml:space="preserve">following </w:t>
      </w:r>
      <w:r w:rsidR="00F47D06" w:rsidRPr="0032579D">
        <w:rPr>
          <w:lang w:eastAsia="zh-CN"/>
        </w:rPr>
        <w:t xml:space="preserve">objectives </w:t>
      </w:r>
      <w:r w:rsidR="00F47D06">
        <w:rPr>
          <w:lang w:eastAsia="zh-CN"/>
        </w:rPr>
        <w:t>are included.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2B6" w14:paraId="287F4E44" w14:textId="77777777" w:rsidTr="008E02B6">
        <w:tc>
          <w:tcPr>
            <w:tcW w:w="9629" w:type="dxa"/>
          </w:tcPr>
          <w:p w14:paraId="4756C1BA" w14:textId="77777777" w:rsidR="008E02B6" w:rsidRPr="00886B23" w:rsidRDefault="008E02B6" w:rsidP="008E02B6">
            <w:pPr>
              <w:numPr>
                <w:ilvl w:val="0"/>
                <w:numId w:val="36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F422B2D" w14:textId="24B3AA1D" w:rsidR="008E02B6" w:rsidRPr="008E02B6" w:rsidRDefault="008E02B6" w:rsidP="00481F0C">
            <w:pPr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</w:tc>
      </w:tr>
    </w:tbl>
    <w:p w14:paraId="41B3C3CD" w14:textId="5E9E5504" w:rsidR="00EE7BD1" w:rsidRDefault="00535BD9" w:rsidP="009946BB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I</w:t>
      </w:r>
      <w:r>
        <w:rPr>
          <w:rFonts w:eastAsiaTheme="minorEastAsia"/>
          <w:lang w:val="en-US" w:eastAsia="ja-JP"/>
        </w:rPr>
        <w:t xml:space="preserve">n last RAN2 </w:t>
      </w:r>
      <w:r w:rsidR="0032196C">
        <w:rPr>
          <w:rFonts w:eastAsiaTheme="minorEastAsia"/>
          <w:lang w:val="en-US" w:eastAsia="ja-JP"/>
        </w:rPr>
        <w:t>meeting (</w:t>
      </w:r>
      <w:r>
        <w:rPr>
          <w:rFonts w:eastAsiaTheme="minorEastAsia"/>
          <w:lang w:val="en-US" w:eastAsia="ja-JP"/>
        </w:rPr>
        <w:t xml:space="preserve">RAN2#115-bis), following agreements has been </w:t>
      </w:r>
      <w:proofErr w:type="gramStart"/>
      <w:r>
        <w:rPr>
          <w:rFonts w:eastAsiaTheme="minorEastAsia"/>
          <w:lang w:val="en-US" w:eastAsia="ja-JP"/>
        </w:rPr>
        <w:t>made[</w:t>
      </w:r>
      <w:proofErr w:type="gramEnd"/>
      <w:r>
        <w:rPr>
          <w:rFonts w:eastAsiaTheme="minorEastAsia"/>
          <w:lang w:val="en-US" w:eastAsia="ja-JP"/>
        </w:rPr>
        <w:t>3],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6C4" w14:paraId="0D4F4977" w14:textId="77777777" w:rsidTr="00F756C4">
        <w:tc>
          <w:tcPr>
            <w:tcW w:w="9629" w:type="dxa"/>
          </w:tcPr>
          <w:p w14:paraId="55B337E0" w14:textId="77777777" w:rsidR="00F756C4" w:rsidRPr="00F804A3" w:rsidRDefault="00F756C4" w:rsidP="00F756C4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The LP-WUS</w:t>
            </w:r>
            <w:r w:rsidRPr="00F804A3">
              <w:rPr>
                <w:rFonts w:eastAsia="SimSun" w:hint="eastAsia"/>
                <w:lang w:eastAsia="zh-CN"/>
              </w:rPr>
              <w:t xml:space="preserve"> related</w:t>
            </w:r>
            <w:r w:rsidRPr="00F804A3">
              <w:rPr>
                <w:lang w:eastAsia="zh-CN"/>
              </w:rPr>
              <w:t xml:space="preserve"> configuration for IDLE/INACTIVE state is provided via system information. </w:t>
            </w:r>
            <w:r w:rsidRPr="00F804A3">
              <w:rPr>
                <w:rFonts w:eastAsia="SimSun" w:hint="eastAsia"/>
                <w:lang w:eastAsia="zh-CN"/>
              </w:rPr>
              <w:t>FFS if dedicated configuration is needed.</w:t>
            </w:r>
          </w:p>
          <w:p w14:paraId="57736C6F" w14:textId="77777777" w:rsidR="00F756C4" w:rsidRPr="00F804A3" w:rsidRDefault="00F756C4" w:rsidP="00F756C4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F804A3">
              <w:rPr>
                <w:rFonts w:eastAsia="SimSun" w:hint="eastAsia"/>
                <w:lang w:eastAsia="zh-CN"/>
              </w:rPr>
              <w:t>Working assumption: t</w:t>
            </w:r>
            <w:r w:rsidRPr="00F804A3">
              <w:rPr>
                <w:lang w:eastAsia="zh-CN"/>
              </w:rPr>
              <w:t>he LP-WUS configuration in SIB at least includes the following information:</w:t>
            </w:r>
          </w:p>
          <w:p w14:paraId="0213B2EC" w14:textId="77777777" w:rsidR="00F756C4" w:rsidRPr="00F804A3" w:rsidRDefault="00F756C4" w:rsidP="00F756C4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  <w:t>LP-SS configuration</w:t>
            </w:r>
          </w:p>
          <w:p w14:paraId="48C3BDFB" w14:textId="77777777" w:rsidR="00F756C4" w:rsidRPr="00F804A3" w:rsidRDefault="00F756C4" w:rsidP="00F756C4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  <w:t>LP-WUS configuration</w:t>
            </w:r>
          </w:p>
          <w:p w14:paraId="185C3382" w14:textId="77777777" w:rsidR="00F756C4" w:rsidRPr="00F804A3" w:rsidRDefault="00F756C4" w:rsidP="00F756C4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</w:r>
            <w:r w:rsidRPr="00F804A3">
              <w:rPr>
                <w:rFonts w:eastAsia="SimSun" w:hint="eastAsia"/>
                <w:lang w:eastAsia="zh-CN"/>
              </w:rPr>
              <w:t xml:space="preserve">FFS on </w:t>
            </w:r>
            <w:r w:rsidRPr="00F804A3">
              <w:rPr>
                <w:lang w:eastAsia="zh-CN"/>
              </w:rPr>
              <w:t xml:space="preserve">Entry/exit condition for LP-WUS monitoring </w:t>
            </w:r>
          </w:p>
          <w:p w14:paraId="075970F6" w14:textId="55C0BD5A" w:rsidR="00F756C4" w:rsidRPr="00F756C4" w:rsidRDefault="00F756C4" w:rsidP="00F756C4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B4200F">
              <w:rPr>
                <w:lang w:eastAsia="zh-CN"/>
              </w:rPr>
              <w:t xml:space="preserve">The PEI subgrouping method is taken as baseline for LP-WUS subgrouping, </w:t>
            </w:r>
            <w:proofErr w:type="gramStart"/>
            <w:r w:rsidRPr="00B4200F">
              <w:rPr>
                <w:lang w:eastAsia="zh-CN"/>
              </w:rPr>
              <w:t>i.e.</w:t>
            </w:r>
            <w:proofErr w:type="gramEnd"/>
            <w:r w:rsidRPr="00B4200F">
              <w:rPr>
                <w:lang w:eastAsia="zh-CN"/>
              </w:rPr>
              <w:t xml:space="preserve"> CN assigned and UE_ID based subgrouping. </w:t>
            </w:r>
            <w:r>
              <w:rPr>
                <w:rFonts w:eastAsia="SimSun" w:hint="eastAsia"/>
                <w:lang w:eastAsia="zh-CN"/>
              </w:rPr>
              <w:t xml:space="preserve">FFS </w:t>
            </w:r>
            <w:r w:rsidRPr="00CE05AE">
              <w:rPr>
                <w:rFonts w:hint="eastAsia"/>
                <w:lang w:eastAsia="zh-CN"/>
              </w:rPr>
              <w:t>the maximum number of subgroups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</w:tbl>
    <w:p w14:paraId="06FB066F" w14:textId="77777777" w:rsidR="00695670" w:rsidRDefault="00695670" w:rsidP="009946BB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3ACB1E36" w14:textId="1011D1BE" w:rsidR="00EE7BD1" w:rsidRDefault="00EE7BD1" w:rsidP="009946BB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In RAN1#116</w:t>
      </w:r>
      <w:r w:rsidR="00535BD9">
        <w:rPr>
          <w:rFonts w:eastAsiaTheme="minorEastAsia"/>
          <w:lang w:val="en-US" w:eastAsia="ja-JP"/>
        </w:rPr>
        <w:t>-bis</w:t>
      </w:r>
      <w:r>
        <w:rPr>
          <w:rFonts w:eastAsiaTheme="minorEastAsia"/>
          <w:lang w:val="en-US" w:eastAsia="ja-JP"/>
        </w:rPr>
        <w:t xml:space="preserve"> meeting, following agreements has been </w:t>
      </w:r>
      <w:r w:rsidR="008558DF">
        <w:rPr>
          <w:rFonts w:eastAsiaTheme="minorEastAsia"/>
          <w:lang w:val="en-US" w:eastAsia="ja-JP"/>
        </w:rPr>
        <w:t>made [</w:t>
      </w:r>
      <w:r w:rsidR="00535BD9">
        <w:rPr>
          <w:rFonts w:eastAsiaTheme="minorEastAsia"/>
          <w:lang w:val="en-US" w:eastAsia="ja-JP"/>
        </w:rPr>
        <w:t>4</w:t>
      </w:r>
      <w:r>
        <w:rPr>
          <w:rFonts w:eastAsiaTheme="minorEastAsia"/>
          <w:lang w:val="en-US" w:eastAsia="ja-JP"/>
        </w:rPr>
        <w:t>],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5D3B" w14:paraId="091C8AC7" w14:textId="77777777" w:rsidTr="00655D3B">
        <w:tc>
          <w:tcPr>
            <w:tcW w:w="9629" w:type="dxa"/>
          </w:tcPr>
          <w:p w14:paraId="67298F83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lang w:eastAsia="zh-CN" w:bidi="ar"/>
              </w:rPr>
              <w:t>R1-2402893</w:t>
            </w:r>
            <w:r w:rsidRPr="000F1E6A">
              <w:rPr>
                <w:rFonts w:ascii="Times" w:eastAsia="DengXian" w:hAnsi="Times"/>
                <w:lang w:eastAsia="zh-CN" w:bidi="ar"/>
              </w:rPr>
              <w:tab/>
              <w:t>Summary #1 on LP-WUS operation in IDLE/INACTIVE mode</w:t>
            </w:r>
            <w:r w:rsidRPr="000F1E6A">
              <w:rPr>
                <w:rFonts w:ascii="Times" w:eastAsia="DengXian" w:hAnsi="Times"/>
                <w:lang w:eastAsia="zh-CN" w:bidi="ar"/>
              </w:rPr>
              <w:tab/>
              <w:t>Moderator (Apple)</w:t>
            </w:r>
          </w:p>
          <w:p w14:paraId="4073861B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2AEC9AC4" w14:textId="77777777" w:rsidR="005F40EC" w:rsidRPr="000F1E6A" w:rsidRDefault="005F40EC" w:rsidP="005F40EC">
            <w:pPr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51FA2CB1" w14:textId="77777777" w:rsidR="005F40EC" w:rsidRPr="000F1E6A" w:rsidRDefault="005F40EC" w:rsidP="005F40EC">
            <w:pPr>
              <w:rPr>
                <w:rFonts w:ascii="Times" w:eastAsia="Batang" w:hAnsi="Times"/>
                <w:bCs/>
              </w:rPr>
            </w:pPr>
            <w:r w:rsidRPr="000F1E6A">
              <w:rPr>
                <w:rFonts w:ascii="Times" w:eastAsia="Batang" w:hAnsi="Times"/>
                <w:bCs/>
              </w:rPr>
              <w:t xml:space="preserve">For multi-beam operation of LP-WUS, UE assumes the same LP-WUS information payload is repeated in all transmitted beams corresponding to LP-WUS </w:t>
            </w:r>
          </w:p>
          <w:p w14:paraId="059153D4" w14:textId="77777777" w:rsidR="005F40EC" w:rsidRPr="000F1E6A" w:rsidRDefault="005F40EC" w:rsidP="005F40EC">
            <w:pPr>
              <w:numPr>
                <w:ilvl w:val="0"/>
                <w:numId w:val="39"/>
              </w:numPr>
              <w:spacing w:after="0"/>
              <w:rPr>
                <w:rFonts w:ascii="Times" w:eastAsia="Batang" w:hAnsi="Times"/>
                <w:bCs/>
              </w:rPr>
            </w:pPr>
            <w:r w:rsidRPr="000F1E6A">
              <w:rPr>
                <w:rFonts w:ascii="Times" w:eastAsia="Batang" w:hAnsi="Times"/>
                <w:bCs/>
              </w:rPr>
              <w:t xml:space="preserve">the selection of the beam(s) for the reception of the LP-WUS is up to UE </w:t>
            </w:r>
            <w:proofErr w:type="gramStart"/>
            <w:r w:rsidRPr="000F1E6A">
              <w:rPr>
                <w:rFonts w:ascii="Times" w:eastAsia="Batang" w:hAnsi="Times"/>
                <w:bCs/>
              </w:rPr>
              <w:t>implementation</w:t>
            </w:r>
            <w:proofErr w:type="gramEnd"/>
            <w:r w:rsidRPr="000F1E6A">
              <w:rPr>
                <w:rFonts w:ascii="Times" w:eastAsia="Batang" w:hAnsi="Times"/>
                <w:bCs/>
              </w:rPr>
              <w:t xml:space="preserve"> </w:t>
            </w:r>
          </w:p>
          <w:p w14:paraId="3349911B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28508F47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lang w:eastAsia="zh-CN" w:bidi="ar"/>
              </w:rPr>
              <w:t>R1-2402894</w:t>
            </w:r>
            <w:r w:rsidRPr="000F1E6A">
              <w:rPr>
                <w:rFonts w:ascii="Times" w:eastAsia="DengXian" w:hAnsi="Times"/>
                <w:lang w:eastAsia="zh-CN" w:bidi="ar"/>
              </w:rPr>
              <w:tab/>
              <w:t>Summary #2 on LP-WUS operation in IDLE/INACTIVE mode</w:t>
            </w:r>
            <w:r w:rsidRPr="000F1E6A">
              <w:rPr>
                <w:rFonts w:ascii="Times" w:eastAsia="DengXian" w:hAnsi="Times"/>
                <w:lang w:eastAsia="zh-CN" w:bidi="ar"/>
              </w:rPr>
              <w:tab/>
              <w:t>Moderator (Apple)</w:t>
            </w:r>
          </w:p>
          <w:p w14:paraId="359561CC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3ED5A221" w14:textId="77777777" w:rsidR="005F40EC" w:rsidRPr="000F1E6A" w:rsidRDefault="005F40EC" w:rsidP="005F40EC">
            <w:pPr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24B9AFB8" w14:textId="77777777" w:rsidR="005F40EC" w:rsidRPr="000F1E6A" w:rsidRDefault="005F40EC" w:rsidP="005F40EC">
            <w:pPr>
              <w:rPr>
                <w:rFonts w:ascii="Times" w:eastAsia="Batang" w:hAnsi="Times"/>
              </w:rPr>
            </w:pPr>
            <w:r w:rsidRPr="000F1E6A">
              <w:rPr>
                <w:rFonts w:ascii="Times" w:eastAsia="Batang" w:hAnsi="Times"/>
              </w:rPr>
              <w:t>Each LO consists of N * K LP-WUS MOs, where N is the number of beams corresponding to LP-WUS, and K is the number of LP-WUS MOs for each beam.</w:t>
            </w:r>
          </w:p>
          <w:p w14:paraId="0296F69F" w14:textId="77777777" w:rsidR="005F40EC" w:rsidRPr="000F1E6A" w:rsidRDefault="005F40EC" w:rsidP="005F40EC">
            <w:pPr>
              <w:numPr>
                <w:ilvl w:val="0"/>
                <w:numId w:val="38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lastRenderedPageBreak/>
              <w:t xml:space="preserve">Option 1: K = 1 </w:t>
            </w:r>
          </w:p>
          <w:p w14:paraId="747FDDE4" w14:textId="77777777" w:rsidR="005F40EC" w:rsidRPr="000F1E6A" w:rsidRDefault="005F40EC" w:rsidP="005F40EC">
            <w:pPr>
              <w:numPr>
                <w:ilvl w:val="0"/>
                <w:numId w:val="38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 xml:space="preserve">Option 2: K can be larger than or equal to </w:t>
            </w:r>
            <w:proofErr w:type="gramStart"/>
            <w:r w:rsidRPr="000F1E6A">
              <w:rPr>
                <w:rFonts w:eastAsia="Batang"/>
                <w:lang w:eastAsia="x-none"/>
              </w:rPr>
              <w:t>1</w:t>
            </w:r>
            <w:proofErr w:type="gramEnd"/>
          </w:p>
          <w:p w14:paraId="68707382" w14:textId="77777777" w:rsidR="005F40EC" w:rsidRPr="000F1E6A" w:rsidRDefault="005F40EC" w:rsidP="005F40EC">
            <w:pPr>
              <w:numPr>
                <w:ilvl w:val="1"/>
                <w:numId w:val="38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 xml:space="preserve">FFS if more than 1 LP-WUS is transmitted from the same beam, whether the information in these multiple LP-WUS is always the same or can be </w:t>
            </w:r>
            <w:proofErr w:type="gramStart"/>
            <w:r w:rsidRPr="000F1E6A">
              <w:rPr>
                <w:rFonts w:eastAsia="Batang"/>
                <w:lang w:eastAsia="x-none"/>
              </w:rPr>
              <w:t>different</w:t>
            </w:r>
            <w:proofErr w:type="gramEnd"/>
          </w:p>
          <w:p w14:paraId="3D0C2090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154A0217" w14:textId="77777777" w:rsidR="005F40EC" w:rsidRPr="000F1E6A" w:rsidRDefault="005F40EC" w:rsidP="005F40EC">
            <w:pPr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533EF4A9" w14:textId="77777777" w:rsidR="005F40EC" w:rsidRPr="000F1E6A" w:rsidRDefault="005F40EC" w:rsidP="005F40EC">
            <w:pPr>
              <w:rPr>
                <w:rFonts w:ascii="Times" w:eastAsia="Batang" w:hAnsi="Times"/>
              </w:rPr>
            </w:pPr>
            <w:r w:rsidRPr="000F1E6A">
              <w:rPr>
                <w:rFonts w:ascii="Times" w:eastAsia="Batang" w:hAnsi="Times"/>
              </w:rPr>
              <w:t>From RAN1 perspective, at least the following metrics can be supported for RRM serving cell measurement performed by OOK-based receiver based on LP-SS:</w:t>
            </w:r>
          </w:p>
          <w:p w14:paraId="313CDC19" w14:textId="77777777" w:rsidR="005F40EC" w:rsidRPr="000F1E6A" w:rsidRDefault="005F40EC" w:rsidP="005F40EC">
            <w:pPr>
              <w:numPr>
                <w:ilvl w:val="0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LP-RSRP</w:t>
            </w:r>
          </w:p>
          <w:p w14:paraId="06D489B8" w14:textId="77777777" w:rsidR="005F40EC" w:rsidRPr="000F1E6A" w:rsidRDefault="005F40EC" w:rsidP="005F40EC">
            <w:pPr>
              <w:numPr>
                <w:ilvl w:val="1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LP-RSRP is the linear average of received power of LP-SS in OOK ON symbols.</w:t>
            </w:r>
          </w:p>
          <w:p w14:paraId="22B41B22" w14:textId="77777777" w:rsidR="005F40EC" w:rsidRPr="000F1E6A" w:rsidRDefault="005F40EC" w:rsidP="005F40E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FFS: How to determine the received power of LP-SS in OOK ON symbols</w:t>
            </w:r>
          </w:p>
          <w:p w14:paraId="72819F2C" w14:textId="77777777" w:rsidR="005F40EC" w:rsidRPr="000F1E6A" w:rsidRDefault="005F40EC" w:rsidP="005F40EC">
            <w:pPr>
              <w:numPr>
                <w:ilvl w:val="0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LP-RSRQ</w:t>
            </w:r>
          </w:p>
          <w:p w14:paraId="71C4412F" w14:textId="77777777" w:rsidR="005F40EC" w:rsidRPr="000F1E6A" w:rsidRDefault="005F40EC" w:rsidP="005F40EC">
            <w:pPr>
              <w:numPr>
                <w:ilvl w:val="1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LP-RSRQ = LP-RSRP/LP-RSSI</w:t>
            </w:r>
          </w:p>
          <w:p w14:paraId="11059EFD" w14:textId="77777777" w:rsidR="005F40EC" w:rsidRPr="000F1E6A" w:rsidRDefault="005F40EC" w:rsidP="005F40EC">
            <w:pPr>
              <w:numPr>
                <w:ilvl w:val="1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For the definition of LP-RSSI for determination of LP-RSRQ, further consider the following options:</w:t>
            </w:r>
          </w:p>
          <w:p w14:paraId="1FB10D94" w14:textId="77777777" w:rsidR="005F40EC" w:rsidRPr="000F1E6A" w:rsidRDefault="005F40EC" w:rsidP="005F40E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Option 1: LP-RSSI is the linear average of total received power in all LP-SS OOK symbols.</w:t>
            </w:r>
          </w:p>
          <w:p w14:paraId="6662AD0C" w14:textId="77777777" w:rsidR="005F40EC" w:rsidRPr="000F1E6A" w:rsidRDefault="005F40EC" w:rsidP="005F40E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Option 2: LP-RSSI is the linear average of total received power in LP-SS OOK OFF symbols.</w:t>
            </w:r>
          </w:p>
          <w:p w14:paraId="72958DBB" w14:textId="77777777" w:rsidR="005F40EC" w:rsidRPr="000F1E6A" w:rsidRDefault="005F40EC" w:rsidP="005F40E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Option 3: LP-RSSI is the linear average of total received power in LP-SS OOK ON symbols.</w:t>
            </w:r>
          </w:p>
          <w:p w14:paraId="6E6B401C" w14:textId="77777777" w:rsidR="005F40EC" w:rsidRPr="000F1E6A" w:rsidRDefault="005F40EC" w:rsidP="005F40EC">
            <w:pPr>
              <w:numPr>
                <w:ilvl w:val="0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FFS: LP-SINR</w:t>
            </w:r>
            <w:r w:rsidRPr="000F1E6A">
              <w:rPr>
                <w:rFonts w:eastAsia="Batang"/>
                <w:color w:val="FF0000"/>
                <w:lang w:eastAsia="x-none"/>
              </w:rPr>
              <w:t xml:space="preserve">, </w:t>
            </w:r>
            <w:r w:rsidRPr="000F1E6A">
              <w:rPr>
                <w:rFonts w:eastAsia="Batang"/>
                <w:strike/>
                <w:color w:val="FF0000"/>
                <w:lang w:eastAsia="x-none"/>
              </w:rPr>
              <w:t>Power ratio of OOK-ON symbol and OOK-OFF symbol</w:t>
            </w:r>
          </w:p>
          <w:p w14:paraId="238751B5" w14:textId="77777777" w:rsidR="005F40EC" w:rsidRPr="000F1E6A" w:rsidRDefault="005F40EC" w:rsidP="005F40EC">
            <w:pPr>
              <w:rPr>
                <w:rFonts w:ascii="Times" w:eastAsia="Batang" w:hAnsi="Times"/>
              </w:rPr>
            </w:pPr>
            <w:r w:rsidRPr="000F1E6A">
              <w:rPr>
                <w:rFonts w:ascii="Times" w:eastAsia="Batang" w:hAnsi="Times"/>
              </w:rPr>
              <w:t xml:space="preserve">Note: </w:t>
            </w:r>
            <w:r w:rsidRPr="000F1E6A">
              <w:rPr>
                <w:rFonts w:ascii="Times" w:eastAsia="Batang" w:hAnsi="Times"/>
                <w:strike/>
                <w:color w:val="FF0000"/>
              </w:rPr>
              <w:t>RAN1 will send an LS to RAN2 and RAN4 on the measurement metrics that can be supported from RAN1 perspective, to facilitate RAN2/RAN4 discussions</w:t>
            </w:r>
            <w:r w:rsidRPr="000F1E6A">
              <w:rPr>
                <w:rFonts w:ascii="Times" w:eastAsia="Batang" w:hAnsi="Times"/>
              </w:rPr>
              <w:t>. The exact metrics for OOK-based receiver to be used and defined in the specifications depend on the outcome of [RAN1]/RAN2/RAN4 discussions.</w:t>
            </w:r>
          </w:p>
          <w:p w14:paraId="19565703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2054C1CB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lang w:eastAsia="zh-CN" w:bidi="ar"/>
              </w:rPr>
              <w:t>R1-2402895</w:t>
            </w:r>
            <w:r w:rsidRPr="000F1E6A">
              <w:rPr>
                <w:rFonts w:ascii="Times" w:eastAsia="DengXian" w:hAnsi="Times"/>
                <w:lang w:eastAsia="zh-CN" w:bidi="ar"/>
              </w:rPr>
              <w:tab/>
              <w:t>Summary #3 on LP-WUS operation in IDLE/INACTIVE mode</w:t>
            </w:r>
            <w:r w:rsidRPr="000F1E6A">
              <w:rPr>
                <w:rFonts w:ascii="Times" w:eastAsia="DengXian" w:hAnsi="Times"/>
                <w:lang w:eastAsia="zh-CN" w:bidi="ar"/>
              </w:rPr>
              <w:tab/>
              <w:t>Moderator (Apple)</w:t>
            </w:r>
          </w:p>
          <w:p w14:paraId="6E9B48F5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564AD264" w14:textId="77777777" w:rsidR="005F40EC" w:rsidRPr="000F1E6A" w:rsidRDefault="005F40EC" w:rsidP="005F40EC">
            <w:pPr>
              <w:rPr>
                <w:rFonts w:ascii="Times" w:eastAsia="Malgun Gothic" w:hAnsi="Times"/>
                <w:b/>
                <w:bCs/>
                <w:highlight w:val="darkYellow"/>
                <w:lang w:eastAsia="ko-KR"/>
              </w:rPr>
            </w:pPr>
            <w:r w:rsidRPr="000F1E6A">
              <w:rPr>
                <w:rFonts w:ascii="Times" w:eastAsia="Malgun Gothic" w:hAnsi="Times"/>
                <w:b/>
                <w:bCs/>
                <w:highlight w:val="darkYellow"/>
                <w:lang w:eastAsia="ko-KR"/>
              </w:rPr>
              <w:t>Working Assumption</w:t>
            </w:r>
          </w:p>
          <w:p w14:paraId="0F763C0B" w14:textId="77777777" w:rsidR="005F40EC" w:rsidRPr="000F1E6A" w:rsidRDefault="005F40EC" w:rsidP="005F40EC">
            <w:pPr>
              <w:rPr>
                <w:rFonts w:ascii="Times" w:eastAsia="Malgun Gothic" w:hAnsi="Times"/>
                <w:lang w:eastAsia="ko-KR"/>
              </w:rPr>
            </w:pPr>
            <w:r w:rsidRPr="000F1E6A">
              <w:rPr>
                <w:rFonts w:ascii="Times" w:eastAsia="Malgun Gothic" w:hAnsi="Times"/>
                <w:lang w:eastAsia="ko-KR"/>
              </w:rPr>
              <w:t>From RAN1 perspective, for the entry/exit conditions for LP-WUS monitoring in IDLE/inactive mode,</w:t>
            </w:r>
          </w:p>
          <w:p w14:paraId="45EA332F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The UE may start LP-WUS monitoring </w:t>
            </w:r>
            <w:proofErr w:type="gramStart"/>
            <w:r w:rsidRPr="000F1E6A">
              <w:rPr>
                <w:rFonts w:eastAsia="Batang"/>
                <w:lang w:eastAsia="ko-KR"/>
              </w:rPr>
              <w:t>if</w:t>
            </w:r>
            <w:proofErr w:type="gramEnd"/>
          </w:p>
          <w:p w14:paraId="44BA6CF6" w14:textId="77777777" w:rsidR="005F40EC" w:rsidRPr="000F1E6A" w:rsidRDefault="005F40EC" w:rsidP="005F40E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the serving cell measurement performed by the MR is above entry threshold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(s), if </w:t>
            </w:r>
            <w:r w:rsidRPr="000F1E6A">
              <w:rPr>
                <w:rFonts w:eastAsia="Batang"/>
                <w:lang w:eastAsia="ko-KR"/>
              </w:rPr>
              <w:t>configured by the gNB</w:t>
            </w:r>
            <w:r w:rsidRPr="000F1E6A">
              <w:rPr>
                <w:rFonts w:eastAsia="Batang"/>
                <w:strike/>
                <w:color w:val="FF0000"/>
                <w:lang w:eastAsia="ko-KR"/>
              </w:rPr>
              <w:t>, and/or</w:t>
            </w:r>
          </w:p>
          <w:p w14:paraId="3EF2FFDF" w14:textId="77777777" w:rsidR="005F40EC" w:rsidRPr="000F1E6A" w:rsidRDefault="005F40EC" w:rsidP="005F40E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FFS other conditions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, and if any, whether all or one or some of the conditions need to be </w:t>
            </w:r>
            <w:proofErr w:type="gramStart"/>
            <w:r w:rsidRPr="000F1E6A">
              <w:rPr>
                <w:rFonts w:eastAsia="Batang"/>
                <w:color w:val="FF0000"/>
                <w:lang w:eastAsia="ko-KR"/>
              </w:rPr>
              <w:t>satisfied</w:t>
            </w:r>
            <w:proofErr w:type="gramEnd"/>
          </w:p>
          <w:p w14:paraId="0B4ED413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If UE starts LP-WUS monitoring, it may stop the legacy PO monitoring </w:t>
            </w:r>
            <w:r w:rsidRPr="000F1E6A">
              <w:rPr>
                <w:rFonts w:eastAsia="Batang"/>
                <w:color w:val="FF0000"/>
                <w:lang w:eastAsia="ko-KR"/>
              </w:rPr>
              <w:t>before UE receives LP-WUS indicating wake-</w:t>
            </w:r>
            <w:proofErr w:type="gramStart"/>
            <w:r w:rsidRPr="000F1E6A">
              <w:rPr>
                <w:rFonts w:eastAsia="Batang"/>
                <w:color w:val="FF0000"/>
                <w:lang w:eastAsia="ko-KR"/>
              </w:rPr>
              <w:t>up</w:t>
            </w:r>
            <w:proofErr w:type="gramEnd"/>
          </w:p>
          <w:p w14:paraId="6A2A8A02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The UE monitors the legacy PO (and may monitor PEI) and may stop LP-WUS monitoring </w:t>
            </w:r>
            <w:proofErr w:type="gramStart"/>
            <w:r w:rsidRPr="000F1E6A">
              <w:rPr>
                <w:rFonts w:eastAsia="Batang"/>
                <w:lang w:eastAsia="ko-KR"/>
              </w:rPr>
              <w:t>if</w:t>
            </w:r>
            <w:proofErr w:type="gramEnd"/>
          </w:p>
          <w:p w14:paraId="7CFD55E6" w14:textId="77777777" w:rsidR="005F40EC" w:rsidRPr="000F1E6A" w:rsidRDefault="005F40EC" w:rsidP="005F40E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the serving cell measurement performed by the LR is below exit threshold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(s), if </w:t>
            </w:r>
            <w:r w:rsidRPr="000F1E6A">
              <w:rPr>
                <w:rFonts w:eastAsia="Batang"/>
                <w:lang w:eastAsia="ko-KR"/>
              </w:rPr>
              <w:t>configured by the gNB</w:t>
            </w:r>
            <w:r w:rsidRPr="000F1E6A">
              <w:rPr>
                <w:rFonts w:eastAsia="Batang"/>
                <w:strike/>
                <w:color w:val="FF0000"/>
                <w:lang w:eastAsia="ko-KR"/>
              </w:rPr>
              <w:t>, and/or</w:t>
            </w:r>
          </w:p>
          <w:p w14:paraId="1DD55D54" w14:textId="77777777" w:rsidR="005F40EC" w:rsidRPr="000F1E6A" w:rsidRDefault="005F40EC" w:rsidP="005F40E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FFS other conditions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, and if any, whether all or one or some of the conditions need to be </w:t>
            </w:r>
            <w:proofErr w:type="gramStart"/>
            <w:r w:rsidRPr="000F1E6A">
              <w:rPr>
                <w:rFonts w:eastAsia="Batang"/>
                <w:color w:val="FF0000"/>
                <w:lang w:eastAsia="ko-KR"/>
              </w:rPr>
              <w:t>satisfied</w:t>
            </w:r>
            <w:proofErr w:type="gramEnd"/>
          </w:p>
          <w:p w14:paraId="1D6A3443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FFS the serving cell measurement </w:t>
            </w:r>
            <w:proofErr w:type="gramStart"/>
            <w:r w:rsidRPr="000F1E6A">
              <w:rPr>
                <w:rFonts w:eastAsia="Batang"/>
                <w:lang w:eastAsia="ko-KR"/>
              </w:rPr>
              <w:t>metrics</w:t>
            </w:r>
            <w:proofErr w:type="gramEnd"/>
          </w:p>
          <w:p w14:paraId="0E63B287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The entry/exit thresholds can be configured separately for different types of </w:t>
            </w:r>
            <w:proofErr w:type="gramStart"/>
            <w:r w:rsidRPr="000F1E6A">
              <w:rPr>
                <w:rFonts w:eastAsia="Batang"/>
                <w:lang w:eastAsia="ko-KR"/>
              </w:rPr>
              <w:t>LR</w:t>
            </w:r>
            <w:proofErr w:type="gramEnd"/>
          </w:p>
          <w:p w14:paraId="21C4A3C3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It is left to RAN2 discussion whether the threshold(s) are always configured by the gNB. </w:t>
            </w:r>
          </w:p>
          <w:p w14:paraId="0FCB2498" w14:textId="77777777" w:rsidR="005F40EC" w:rsidRPr="000F1E6A" w:rsidRDefault="005F40EC" w:rsidP="005F40E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Note: This may be revisited based on the RAN2/RAN4 discussion.</w:t>
            </w:r>
          </w:p>
          <w:p w14:paraId="7F4789E5" w14:textId="77777777" w:rsidR="005F40EC" w:rsidRPr="000F1E6A" w:rsidRDefault="005F40EC" w:rsidP="005F40EC">
            <w:pPr>
              <w:rPr>
                <w:rFonts w:ascii="Times" w:eastAsia="DengXian" w:hAnsi="Times"/>
                <w:lang w:eastAsia="zh-CN" w:bidi="ar"/>
              </w:rPr>
            </w:pPr>
          </w:p>
          <w:p w14:paraId="76821C9C" w14:textId="77777777" w:rsidR="005F40EC" w:rsidRPr="000F1E6A" w:rsidRDefault="005F40EC" w:rsidP="005F40EC">
            <w:pPr>
              <w:rPr>
                <w:rFonts w:ascii="Times" w:eastAsia="DengXian" w:hAnsi="Times"/>
                <w:b/>
                <w:bCs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lang w:eastAsia="zh-CN" w:bidi="ar"/>
              </w:rPr>
              <w:lastRenderedPageBreak/>
              <w:t>Conclusion</w:t>
            </w:r>
          </w:p>
          <w:p w14:paraId="789087C7" w14:textId="77777777" w:rsidR="005F40EC" w:rsidRPr="000F1E6A" w:rsidRDefault="005F40EC" w:rsidP="005F40EC">
            <w:pPr>
              <w:rPr>
                <w:rFonts w:ascii="Times" w:eastAsia="Batang" w:hAnsi="Times"/>
              </w:rPr>
            </w:pPr>
            <w:r w:rsidRPr="000F1E6A">
              <w:rPr>
                <w:rFonts w:ascii="Times" w:eastAsia="Batang" w:hAnsi="Times"/>
              </w:rPr>
              <w:t xml:space="preserve">LP-SINR is not considered further as a metric for RRM serving cell measurement </w:t>
            </w:r>
            <w:r w:rsidRPr="000F1E6A">
              <w:rPr>
                <w:rFonts w:ascii="Times" w:eastAsia="Batang" w:hAnsi="Times"/>
                <w:strike/>
              </w:rPr>
              <w:t>for OOK-based receiver</w:t>
            </w:r>
            <w:r w:rsidRPr="000F1E6A">
              <w:rPr>
                <w:rFonts w:ascii="Times" w:eastAsia="Batang" w:hAnsi="Times"/>
              </w:rPr>
              <w:t>.</w:t>
            </w:r>
          </w:p>
          <w:p w14:paraId="1270B6AB" w14:textId="77777777" w:rsidR="00655D3B" w:rsidRPr="005F40EC" w:rsidRDefault="00655D3B" w:rsidP="009946BB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</w:p>
        </w:tc>
      </w:tr>
    </w:tbl>
    <w:p w14:paraId="696BEC4F" w14:textId="77777777" w:rsidR="00655D3B" w:rsidRDefault="00655D3B" w:rsidP="009946BB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78AAD6AE" w14:textId="286B633F" w:rsidR="009946BB" w:rsidRPr="004039F9" w:rsidRDefault="009946BB" w:rsidP="009946BB">
      <w:pPr>
        <w:spacing w:before="120" w:after="120"/>
        <w:jc w:val="both"/>
        <w:rPr>
          <w:rFonts w:eastAsiaTheme="minorEastAsia"/>
          <w:lang w:val="en-US" w:eastAsia="ja-JP"/>
        </w:rPr>
      </w:pPr>
      <w:r w:rsidRPr="009946BB">
        <w:rPr>
          <w:rFonts w:eastAsiaTheme="minorEastAsia"/>
          <w:lang w:val="en-US" w:eastAsia="ja-JP"/>
        </w:rPr>
        <w:t xml:space="preserve">In this contribution, we describe our view </w:t>
      </w:r>
      <w:r w:rsidR="004039F9">
        <w:rPr>
          <w:rFonts w:eastAsiaTheme="minorEastAsia"/>
          <w:lang w:val="en-US" w:eastAsia="ja-JP"/>
        </w:rPr>
        <w:t>for</w:t>
      </w:r>
      <w:r w:rsidRPr="009946BB">
        <w:rPr>
          <w:rFonts w:eastAsiaTheme="minorEastAsia"/>
          <w:lang w:val="en-US" w:eastAsia="ja-JP"/>
        </w:rPr>
        <w:t xml:space="preserve"> </w:t>
      </w:r>
      <w:r w:rsidR="004039F9">
        <w:t>procedure and configuration of LP-WUS/WUR for RRC_IDLE/INACTIVE state.</w:t>
      </w:r>
    </w:p>
    <w:p w14:paraId="7675688F" w14:textId="77777777" w:rsidR="00533ACE" w:rsidRDefault="007E2FC8" w:rsidP="00533ACE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  <w:bookmarkStart w:id="0" w:name="_Hlk149789986"/>
    </w:p>
    <w:p w14:paraId="5FD1BBFC" w14:textId="49F00F71" w:rsidR="005B1B95" w:rsidRDefault="00016C7C" w:rsidP="005B1B95">
      <w:pPr>
        <w:pStyle w:val="2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Configuration</w:t>
      </w:r>
    </w:p>
    <w:p w14:paraId="17016CE9" w14:textId="74544A8F" w:rsidR="009D67C4" w:rsidRDefault="009D67C4" w:rsidP="00DF5354">
      <w:pPr>
        <w:tabs>
          <w:tab w:val="left" w:pos="1134"/>
        </w:tabs>
        <w:rPr>
          <w:lang w:eastAsia="ja-JP"/>
        </w:rPr>
      </w:pPr>
      <w:r w:rsidRPr="009D67C4">
        <w:rPr>
          <w:lang w:eastAsia="ja-JP"/>
        </w:rPr>
        <w:t>At the last meeting, LP-WUS related configuration is provided via system information was agreed and dedicated configuration via RRC was decided as FFS.</w:t>
      </w:r>
      <w:r w:rsidR="00751692" w:rsidRPr="00751692">
        <w:t xml:space="preserve"> </w:t>
      </w:r>
      <w:r w:rsidR="00751692" w:rsidRPr="00751692">
        <w:rPr>
          <w:lang w:eastAsia="ja-JP"/>
        </w:rPr>
        <w:t>Since there are no clear advantages of configuration in RRC, it is better to discuss the contents of configuration (</w:t>
      </w:r>
      <w:proofErr w:type="gramStart"/>
      <w:r w:rsidR="00751692" w:rsidRPr="00751692">
        <w:rPr>
          <w:lang w:eastAsia="ja-JP"/>
        </w:rPr>
        <w:t>i.e.</w:t>
      </w:r>
      <w:proofErr w:type="gramEnd"/>
      <w:r w:rsidR="00751692" w:rsidRPr="00751692">
        <w:rPr>
          <w:lang w:eastAsia="ja-JP"/>
        </w:rPr>
        <w:t xml:space="preserve"> LP-SS config, LP-WUS config, entry/exit condition, etc.) first, and revisit when there are necessary cases to be configured for dedicated UEs.</w:t>
      </w:r>
    </w:p>
    <w:p w14:paraId="792DB71C" w14:textId="0892A392" w:rsidR="008E2BBA" w:rsidRPr="006330BF" w:rsidRDefault="009F633F" w:rsidP="00BC0CAB">
      <w:pPr>
        <w:tabs>
          <w:tab w:val="left" w:pos="1418"/>
        </w:tabs>
        <w:rPr>
          <w:b/>
          <w:bCs/>
          <w:lang w:eastAsia="ja-JP"/>
        </w:rPr>
      </w:pPr>
      <w:bookmarkStart w:id="1" w:name="_Hlk163188390"/>
      <w:r w:rsidRPr="00753C0F">
        <w:rPr>
          <w:rFonts w:hint="eastAsia"/>
          <w:b/>
          <w:bCs/>
          <w:lang w:eastAsia="ja-JP"/>
        </w:rPr>
        <w:t>P</w:t>
      </w:r>
      <w:r w:rsidRPr="00753C0F">
        <w:rPr>
          <w:b/>
          <w:bCs/>
          <w:lang w:eastAsia="ja-JP"/>
        </w:rPr>
        <w:t>roposal 1:</w:t>
      </w:r>
      <w:r w:rsidRPr="00753C0F">
        <w:rPr>
          <w:b/>
          <w:bCs/>
          <w:lang w:eastAsia="ja-JP"/>
        </w:rPr>
        <w:tab/>
      </w:r>
      <w:r w:rsidR="006330BF" w:rsidRPr="006330BF">
        <w:rPr>
          <w:b/>
          <w:bCs/>
          <w:lang w:eastAsia="ja-JP"/>
        </w:rPr>
        <w:t>Since there are no clear advantages of configuration in RRC, it is better to discuss the contents of configuration (</w:t>
      </w:r>
      <w:proofErr w:type="gramStart"/>
      <w:r w:rsidR="006330BF" w:rsidRPr="006330BF">
        <w:rPr>
          <w:b/>
          <w:bCs/>
          <w:lang w:eastAsia="ja-JP"/>
        </w:rPr>
        <w:t>i.e.</w:t>
      </w:r>
      <w:proofErr w:type="gramEnd"/>
      <w:r w:rsidR="006330BF" w:rsidRPr="006330BF">
        <w:rPr>
          <w:b/>
          <w:bCs/>
          <w:lang w:eastAsia="ja-JP"/>
        </w:rPr>
        <w:t xml:space="preserve"> LP-SS config, LP-WUS config, entry/exit condition, etc.) first, and revisit when there are necessary cases to be configured for dedicated UEs.</w:t>
      </w:r>
    </w:p>
    <w:p w14:paraId="5BCB9B0F" w14:textId="77777777" w:rsidR="00933F64" w:rsidRPr="00753C0F" w:rsidRDefault="00933F64" w:rsidP="00BC0CAB">
      <w:pPr>
        <w:tabs>
          <w:tab w:val="left" w:pos="1418"/>
        </w:tabs>
        <w:ind w:left="1418" w:hanging="1418"/>
        <w:rPr>
          <w:b/>
          <w:bCs/>
          <w:lang w:eastAsia="ja-JP"/>
        </w:rPr>
      </w:pPr>
    </w:p>
    <w:bookmarkEnd w:id="1"/>
    <w:p w14:paraId="18145D4D" w14:textId="0F2B376B" w:rsidR="005B1B95" w:rsidRDefault="006022D1" w:rsidP="005B1B95">
      <w:pPr>
        <w:pStyle w:val="2"/>
        <w:numPr>
          <w:ilvl w:val="1"/>
          <w:numId w:val="2"/>
        </w:numPr>
        <w:rPr>
          <w:bCs/>
          <w:lang w:val="en-US" w:eastAsia="zh-CN" w:bidi="ar"/>
        </w:rPr>
      </w:pPr>
      <w:r>
        <w:rPr>
          <w:bCs/>
          <w:lang w:val="en-US" w:eastAsia="zh-CN" w:bidi="ar"/>
        </w:rPr>
        <w:t>S</w:t>
      </w:r>
      <w:r w:rsidRPr="00886B23">
        <w:rPr>
          <w:bCs/>
          <w:lang w:val="en-US" w:eastAsia="zh-CN" w:bidi="ar"/>
        </w:rPr>
        <w:t>ub-grouping</w:t>
      </w:r>
    </w:p>
    <w:p w14:paraId="086E1550" w14:textId="7D81AD77" w:rsidR="00810754" w:rsidRDefault="00647626" w:rsidP="00933A62">
      <w:pPr>
        <w:rPr>
          <w:rFonts w:eastAsiaTheme="minorEastAsia"/>
          <w:lang w:val="en-US" w:eastAsia="ja-JP" w:bidi="ar"/>
        </w:rPr>
      </w:pPr>
      <w:r w:rsidRPr="00647626">
        <w:rPr>
          <w:rFonts w:eastAsiaTheme="minorEastAsia"/>
          <w:lang w:val="en-US" w:eastAsia="ja-JP" w:bidi="ar"/>
        </w:rPr>
        <w:t xml:space="preserve">At the last meeting, it was agreed that the PEI subgrouping method is taken as baseline for LP-WUS subgrouping, </w:t>
      </w:r>
      <w:proofErr w:type="gramStart"/>
      <w:r w:rsidRPr="00647626">
        <w:rPr>
          <w:rFonts w:eastAsiaTheme="minorEastAsia"/>
          <w:lang w:val="en-US" w:eastAsia="ja-JP" w:bidi="ar"/>
        </w:rPr>
        <w:t>i.e.</w:t>
      </w:r>
      <w:proofErr w:type="gramEnd"/>
      <w:r w:rsidRPr="00647626">
        <w:rPr>
          <w:rFonts w:eastAsiaTheme="minorEastAsia"/>
          <w:lang w:val="en-US" w:eastAsia="ja-JP" w:bidi="ar"/>
        </w:rPr>
        <w:t xml:space="preserve"> CN assigned and UE_ID based subgrouping. The number of subgroups depends on the LP-WUS </w:t>
      </w:r>
      <w:proofErr w:type="gramStart"/>
      <w:r w:rsidRPr="00647626">
        <w:rPr>
          <w:rFonts w:eastAsiaTheme="minorEastAsia"/>
          <w:lang w:val="en-US" w:eastAsia="ja-JP" w:bidi="ar"/>
        </w:rPr>
        <w:t>structure</w:t>
      </w:r>
      <w:proofErr w:type="gramEnd"/>
      <w:r w:rsidRPr="00647626">
        <w:rPr>
          <w:rFonts w:eastAsiaTheme="minorEastAsia"/>
          <w:lang w:val="en-US" w:eastAsia="ja-JP" w:bidi="ar"/>
        </w:rPr>
        <w:t xml:space="preserve"> and it is still under discussion in RAN1, so </w:t>
      </w:r>
      <w:r>
        <w:rPr>
          <w:rFonts w:eastAsiaTheme="minorEastAsia"/>
          <w:lang w:val="en-US" w:eastAsia="ja-JP" w:bidi="ar"/>
        </w:rPr>
        <w:t>RAN2</w:t>
      </w:r>
      <w:r w:rsidRPr="00647626">
        <w:rPr>
          <w:rFonts w:eastAsiaTheme="minorEastAsia"/>
          <w:lang w:val="en-US" w:eastAsia="ja-JP" w:bidi="ar"/>
        </w:rPr>
        <w:t xml:space="preserve"> should wait for the progress of RAN1.</w:t>
      </w:r>
    </w:p>
    <w:p w14:paraId="06039066" w14:textId="566B2514" w:rsidR="00DC2238" w:rsidRDefault="00DC2238" w:rsidP="00933A62">
      <w:pPr>
        <w:rPr>
          <w:rFonts w:eastAsiaTheme="minorEastAsia"/>
          <w:lang w:val="en-US" w:eastAsia="ja-JP" w:bidi="ar"/>
        </w:rPr>
      </w:pPr>
      <w:r w:rsidRPr="00DC2238">
        <w:rPr>
          <w:rFonts w:eastAsiaTheme="minorEastAsia"/>
          <w:lang w:val="en-US" w:eastAsia="ja-JP" w:bidi="ar"/>
        </w:rPr>
        <w:t>It is proposed in [</w:t>
      </w:r>
      <w:r w:rsidR="004A7844">
        <w:rPr>
          <w:rFonts w:eastAsiaTheme="minorEastAsia"/>
          <w:lang w:val="en-US" w:eastAsia="ja-JP" w:bidi="ar"/>
        </w:rPr>
        <w:t>5</w:t>
      </w:r>
      <w:r w:rsidRPr="00DC2238">
        <w:rPr>
          <w:rFonts w:eastAsiaTheme="minorEastAsia"/>
          <w:lang w:val="en-US" w:eastAsia="ja-JP" w:bidi="ar"/>
        </w:rPr>
        <w:t>] that when UE_ID based subgrouping is used and PEI is used simultaneously, the false paging rate can be reduced by using a different allocation method than subgrouping with PEI.</w:t>
      </w:r>
      <w:r w:rsidR="00B371AC" w:rsidRPr="00B371AC">
        <w:t xml:space="preserve"> </w:t>
      </w:r>
      <w:r w:rsidR="00B371AC" w:rsidRPr="00B371AC">
        <w:rPr>
          <w:rFonts w:eastAsiaTheme="minorEastAsia"/>
          <w:lang w:val="en-US" w:eastAsia="ja-JP" w:bidi="ar"/>
        </w:rPr>
        <w:t>In this case, it is possible to use “5G-S-TMSI” as the UEID for subgrouping of LP-WUS, and change the reference method slightly (</w:t>
      </w:r>
      <w:proofErr w:type="gramStart"/>
      <w:r w:rsidR="00B371AC" w:rsidRPr="00B371AC">
        <w:rPr>
          <w:rFonts w:eastAsiaTheme="minorEastAsia"/>
          <w:lang w:val="en-US" w:eastAsia="ja-JP" w:bidi="ar"/>
        </w:rPr>
        <w:t>e.g.</w:t>
      </w:r>
      <w:proofErr w:type="gramEnd"/>
      <w:r w:rsidR="00B371AC" w:rsidRPr="00B371AC">
        <w:rPr>
          <w:rFonts w:eastAsiaTheme="minorEastAsia"/>
          <w:lang w:val="en-US" w:eastAsia="ja-JP" w:bidi="ar"/>
        </w:rPr>
        <w:t xml:space="preserve"> UEID for LPWUS = 5G-S-TMSI </w:t>
      </w:r>
      <w:r w:rsidR="00B371AC" w:rsidRPr="00AF1BA7">
        <w:rPr>
          <w:rFonts w:eastAsiaTheme="minorEastAsia"/>
          <w:lang w:val="en-US" w:eastAsia="ja-JP" w:bidi="ar"/>
        </w:rPr>
        <w:t xml:space="preserve">/ </w:t>
      </w:r>
      <w:r w:rsidR="00AF1BA7" w:rsidRPr="00AF1BA7">
        <w:rPr>
          <w:rFonts w:eastAsiaTheme="minorEastAsia"/>
          <w:lang w:eastAsia="ja-JP" w:bidi="ar"/>
        </w:rPr>
        <w:t>subgroupsNumForUEID</w:t>
      </w:r>
      <w:r w:rsidR="00B371AC" w:rsidRPr="00AF1BA7">
        <w:rPr>
          <w:rFonts w:eastAsiaTheme="minorEastAsia"/>
          <w:lang w:val="en-US" w:eastAsia="ja-JP" w:bidi="ar"/>
        </w:rPr>
        <w:t>)</w:t>
      </w:r>
      <w:r w:rsidR="00B371AC" w:rsidRPr="00B371AC">
        <w:rPr>
          <w:rFonts w:eastAsiaTheme="minorEastAsia"/>
          <w:lang w:val="en-US" w:eastAsia="ja-JP" w:bidi="ar"/>
        </w:rPr>
        <w:t xml:space="preserve"> to ensure that the subgrouping pattern will be different from that of PEI.</w:t>
      </w:r>
      <w:r w:rsidR="00F04272" w:rsidRPr="00F04272">
        <w:t xml:space="preserve"> </w:t>
      </w:r>
      <w:r w:rsidR="00F04272" w:rsidRPr="00F04272">
        <w:rPr>
          <w:rFonts w:eastAsiaTheme="minorEastAsia"/>
          <w:lang w:val="en-US" w:eastAsia="ja-JP" w:bidi="ar"/>
        </w:rPr>
        <w:t xml:space="preserve">Therefore, </w:t>
      </w:r>
      <w:r w:rsidR="00DF5A73">
        <w:rPr>
          <w:rFonts w:eastAsiaTheme="minorEastAsia"/>
          <w:lang w:val="en-US" w:eastAsia="ja-JP" w:bidi="ar"/>
        </w:rPr>
        <w:t>RAN2</w:t>
      </w:r>
      <w:r w:rsidR="00F04272" w:rsidRPr="00F04272">
        <w:rPr>
          <w:rFonts w:eastAsiaTheme="minorEastAsia"/>
          <w:lang w:val="en-US" w:eastAsia="ja-JP" w:bidi="ar"/>
        </w:rPr>
        <w:t xml:space="preserve"> should discuss how to determine the LP-WUS subgroup using “5G-S-TMSI” as the baseline for calculating the UE_ID based subgroup</w:t>
      </w:r>
      <w:r w:rsidR="00F04272">
        <w:rPr>
          <w:rFonts w:eastAsiaTheme="minorEastAsia"/>
          <w:lang w:val="en-US" w:eastAsia="ja-JP" w:bidi="ar"/>
        </w:rPr>
        <w:t>ing</w:t>
      </w:r>
      <w:r w:rsidR="00F04272" w:rsidRPr="00F04272">
        <w:rPr>
          <w:rFonts w:eastAsiaTheme="minorEastAsia"/>
          <w:lang w:val="en-US" w:eastAsia="ja-JP" w:bidi="ar"/>
        </w:rPr>
        <w:t>.</w:t>
      </w:r>
    </w:p>
    <w:p w14:paraId="48F07C60" w14:textId="5526F112" w:rsidR="006544BA" w:rsidRPr="00F04272" w:rsidRDefault="006544BA" w:rsidP="00B425B8">
      <w:pPr>
        <w:rPr>
          <w:rFonts w:eastAsiaTheme="minorEastAsia"/>
          <w:lang w:val="en-US" w:eastAsia="ja-JP" w:bidi="ar"/>
        </w:rPr>
      </w:pPr>
    </w:p>
    <w:p w14:paraId="079B67D7" w14:textId="3B7DF3F3" w:rsidR="009F633F" w:rsidRPr="00924AAA" w:rsidRDefault="007C7EC3" w:rsidP="009F633F">
      <w:pPr>
        <w:rPr>
          <w:rFonts w:eastAsiaTheme="minorEastAsia"/>
          <w:b/>
          <w:bCs/>
          <w:lang w:val="en-US" w:eastAsia="ja-JP" w:bidi="ar"/>
        </w:rPr>
      </w:pPr>
      <w:r w:rsidRPr="00924AAA">
        <w:rPr>
          <w:rFonts w:eastAsiaTheme="minorEastAsia" w:hint="eastAsia"/>
          <w:b/>
          <w:bCs/>
          <w:lang w:val="en-US" w:eastAsia="ja-JP" w:bidi="ar"/>
        </w:rPr>
        <w:t>P</w:t>
      </w:r>
      <w:r w:rsidRPr="00924AAA">
        <w:rPr>
          <w:rFonts w:eastAsiaTheme="minorEastAsia"/>
          <w:b/>
          <w:bCs/>
          <w:lang w:val="en-US" w:eastAsia="ja-JP" w:bidi="ar"/>
        </w:rPr>
        <w:t xml:space="preserve">roposal </w:t>
      </w:r>
      <w:r w:rsidR="00F97592">
        <w:rPr>
          <w:rFonts w:eastAsiaTheme="minorEastAsia"/>
          <w:b/>
          <w:bCs/>
          <w:lang w:val="en-US" w:eastAsia="ja-JP" w:bidi="ar"/>
        </w:rPr>
        <w:t>2</w:t>
      </w:r>
      <w:r w:rsidRPr="00924AAA">
        <w:rPr>
          <w:rFonts w:eastAsiaTheme="minorEastAsia"/>
          <w:b/>
          <w:bCs/>
          <w:lang w:val="en-US" w:eastAsia="ja-JP" w:bidi="ar"/>
        </w:rPr>
        <w:t xml:space="preserve">: </w:t>
      </w:r>
      <w:r w:rsidR="00924AAA">
        <w:rPr>
          <w:rFonts w:eastAsiaTheme="minorEastAsia"/>
          <w:b/>
          <w:bCs/>
          <w:lang w:val="en-US" w:eastAsia="ja-JP" w:bidi="ar"/>
        </w:rPr>
        <w:tab/>
      </w:r>
      <w:r w:rsidR="00F97592" w:rsidRPr="00F97592">
        <w:rPr>
          <w:rFonts w:eastAsiaTheme="minorEastAsia"/>
          <w:b/>
          <w:bCs/>
          <w:lang w:val="en-US" w:eastAsia="ja-JP" w:bidi="ar"/>
        </w:rPr>
        <w:t>RAN2 should discuss how to determine the LP-WUS subgroup using “5G-S-TMSI” as the baseline for calculating the UE_ID based subgrouping.</w:t>
      </w:r>
    </w:p>
    <w:p w14:paraId="4043B17E" w14:textId="77777777" w:rsidR="00F176C0" w:rsidRPr="00924AAA" w:rsidRDefault="00F176C0" w:rsidP="00924AAA">
      <w:pPr>
        <w:ind w:left="1680" w:hanging="1680"/>
        <w:rPr>
          <w:rFonts w:eastAsiaTheme="minorEastAsia"/>
          <w:b/>
          <w:bCs/>
          <w:lang w:val="en-US" w:eastAsia="ja-JP" w:bidi="ar"/>
        </w:rPr>
      </w:pPr>
    </w:p>
    <w:p w14:paraId="3D0E11E8" w14:textId="669D147F" w:rsidR="005B1B95" w:rsidRPr="005B1B95" w:rsidRDefault="006022D1" w:rsidP="00F176C0">
      <w:pPr>
        <w:pStyle w:val="2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Entry/exit condition</w:t>
      </w:r>
      <w:r w:rsidRPr="006022D1">
        <w:rPr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ja-JP" w:bidi="ar"/>
        </w:rPr>
        <w:t>f</w:t>
      </w:r>
      <w:r>
        <w:rPr>
          <w:bCs/>
          <w:lang w:val="en-US" w:eastAsia="ja-JP" w:bidi="ar"/>
        </w:rPr>
        <w:t xml:space="preserve">or </w:t>
      </w:r>
      <w:r w:rsidRPr="00886B23">
        <w:rPr>
          <w:bCs/>
          <w:lang w:val="en-US" w:eastAsia="zh-CN" w:bidi="ar"/>
        </w:rPr>
        <w:t xml:space="preserve">LP-WUS </w:t>
      </w:r>
      <w:r w:rsidRPr="00860D33">
        <w:rPr>
          <w:bCs/>
          <w:lang w:val="en-US" w:eastAsia="zh-CN" w:bidi="ar"/>
        </w:rPr>
        <w:t>monitoring</w:t>
      </w:r>
    </w:p>
    <w:p w14:paraId="60379A25" w14:textId="77777777" w:rsidR="005F5656" w:rsidRDefault="005F5656" w:rsidP="005F5656">
      <w:pPr>
        <w:rPr>
          <w:lang w:eastAsia="ja-JP"/>
        </w:rPr>
      </w:pPr>
      <w:r>
        <w:rPr>
          <w:lang w:eastAsia="ja-JP"/>
        </w:rPr>
        <w:t>At the last meeting, it was decided to wait for the progress of the discussions in RAN1.</w:t>
      </w:r>
    </w:p>
    <w:p w14:paraId="1A69D152" w14:textId="0C163708" w:rsidR="00647E0C" w:rsidRDefault="005F5656" w:rsidP="005F5656">
      <w:pPr>
        <w:rPr>
          <w:lang w:eastAsia="ja-JP"/>
        </w:rPr>
      </w:pPr>
      <w:r>
        <w:rPr>
          <w:lang w:eastAsia="ja-JP"/>
        </w:rPr>
        <w:t xml:space="preserve">The following relevant Agreements and Working Assumptions were reached in last RAN1 </w:t>
      </w:r>
      <w:r w:rsidR="00C30B43">
        <w:rPr>
          <w:lang w:eastAsia="ja-JP"/>
        </w:rPr>
        <w:t>meeting.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E0C" w14:paraId="5646B70E" w14:textId="77777777" w:rsidTr="00647E0C">
        <w:tc>
          <w:tcPr>
            <w:tcW w:w="9629" w:type="dxa"/>
          </w:tcPr>
          <w:p w14:paraId="46D4E873" w14:textId="77777777" w:rsidR="00647E0C" w:rsidRPr="000F1E6A" w:rsidRDefault="00647E0C" w:rsidP="00647E0C">
            <w:pPr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</w:pPr>
            <w:r w:rsidRPr="000F1E6A">
              <w:rPr>
                <w:rFonts w:ascii="Times" w:eastAsia="DengXian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70E657EB" w14:textId="77777777" w:rsidR="00647E0C" w:rsidRPr="000F1E6A" w:rsidRDefault="00647E0C" w:rsidP="00647E0C">
            <w:pPr>
              <w:rPr>
                <w:rFonts w:ascii="Times" w:eastAsia="Batang" w:hAnsi="Times"/>
              </w:rPr>
            </w:pPr>
            <w:r w:rsidRPr="000F1E6A">
              <w:rPr>
                <w:rFonts w:ascii="Times" w:eastAsia="Batang" w:hAnsi="Times"/>
              </w:rPr>
              <w:t>From RAN1 perspective, at least the following metrics can be supported for RRM serving cell measurement performed by OOK-based receiver based on LP-SS:</w:t>
            </w:r>
          </w:p>
          <w:p w14:paraId="4FC7D1E6" w14:textId="77777777" w:rsidR="00647E0C" w:rsidRPr="000F1E6A" w:rsidRDefault="00647E0C" w:rsidP="00647E0C">
            <w:pPr>
              <w:numPr>
                <w:ilvl w:val="0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LP-RSRP</w:t>
            </w:r>
          </w:p>
          <w:p w14:paraId="3FCC4463" w14:textId="77777777" w:rsidR="00647E0C" w:rsidRPr="000F1E6A" w:rsidRDefault="00647E0C" w:rsidP="00647E0C">
            <w:pPr>
              <w:numPr>
                <w:ilvl w:val="1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LP-RSRP is the linear average of received power of LP-SS in OOK ON symbols.</w:t>
            </w:r>
          </w:p>
          <w:p w14:paraId="1A687005" w14:textId="77777777" w:rsidR="00647E0C" w:rsidRPr="000F1E6A" w:rsidRDefault="00647E0C" w:rsidP="00647E0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lastRenderedPageBreak/>
              <w:t>FFS: How to determine the received power of LP-SS in OOK ON symbols</w:t>
            </w:r>
          </w:p>
          <w:p w14:paraId="339E326E" w14:textId="77777777" w:rsidR="00647E0C" w:rsidRPr="000F1E6A" w:rsidRDefault="00647E0C" w:rsidP="00647E0C">
            <w:pPr>
              <w:numPr>
                <w:ilvl w:val="0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LP-RSRQ</w:t>
            </w:r>
          </w:p>
          <w:p w14:paraId="57016BCB" w14:textId="77777777" w:rsidR="00647E0C" w:rsidRPr="000F1E6A" w:rsidRDefault="00647E0C" w:rsidP="00647E0C">
            <w:pPr>
              <w:numPr>
                <w:ilvl w:val="1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LP-RSRQ = LP-RSRP/LP-RSSI</w:t>
            </w:r>
          </w:p>
          <w:p w14:paraId="6C912FAC" w14:textId="77777777" w:rsidR="00647E0C" w:rsidRPr="000F1E6A" w:rsidRDefault="00647E0C" w:rsidP="00647E0C">
            <w:pPr>
              <w:numPr>
                <w:ilvl w:val="1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For the definition of LP-RSSI for determination of LP-RSRQ, further consider the following options:</w:t>
            </w:r>
          </w:p>
          <w:p w14:paraId="18DECD07" w14:textId="77777777" w:rsidR="00647E0C" w:rsidRPr="000F1E6A" w:rsidRDefault="00647E0C" w:rsidP="00647E0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Option 1: LP-RSSI is the linear average of total received power in all LP-SS OOK symbols.</w:t>
            </w:r>
          </w:p>
          <w:p w14:paraId="366C3C9E" w14:textId="77777777" w:rsidR="00647E0C" w:rsidRPr="000F1E6A" w:rsidRDefault="00647E0C" w:rsidP="00647E0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Option 2: LP-RSSI is the linear average of total received power in LP-SS OOK OFF symbols.</w:t>
            </w:r>
          </w:p>
          <w:p w14:paraId="715E4047" w14:textId="77777777" w:rsidR="00647E0C" w:rsidRPr="000F1E6A" w:rsidRDefault="00647E0C" w:rsidP="00647E0C">
            <w:pPr>
              <w:numPr>
                <w:ilvl w:val="2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Option 3: LP-RSSI is the linear average of total received power in LP-SS OOK ON symbols.</w:t>
            </w:r>
          </w:p>
          <w:p w14:paraId="47D4DD8D" w14:textId="77777777" w:rsidR="00647E0C" w:rsidRPr="000F1E6A" w:rsidRDefault="00647E0C" w:rsidP="00647E0C">
            <w:pPr>
              <w:numPr>
                <w:ilvl w:val="0"/>
                <w:numId w:val="40"/>
              </w:numPr>
              <w:spacing w:after="0" w:line="259" w:lineRule="auto"/>
              <w:rPr>
                <w:rFonts w:eastAsia="Batang"/>
                <w:lang w:eastAsia="x-none"/>
              </w:rPr>
            </w:pPr>
            <w:r w:rsidRPr="000F1E6A">
              <w:rPr>
                <w:rFonts w:eastAsia="Batang"/>
                <w:lang w:eastAsia="x-none"/>
              </w:rPr>
              <w:t>FFS: LP-SINR</w:t>
            </w:r>
            <w:r w:rsidRPr="000F1E6A">
              <w:rPr>
                <w:rFonts w:eastAsia="Batang"/>
                <w:color w:val="FF0000"/>
                <w:lang w:eastAsia="x-none"/>
              </w:rPr>
              <w:t xml:space="preserve">, </w:t>
            </w:r>
            <w:r w:rsidRPr="000F1E6A">
              <w:rPr>
                <w:rFonts w:eastAsia="Batang"/>
                <w:strike/>
                <w:color w:val="FF0000"/>
                <w:lang w:eastAsia="x-none"/>
              </w:rPr>
              <w:t>Power ratio of OOK-ON symbol and OOK-OFF symbol</w:t>
            </w:r>
          </w:p>
          <w:p w14:paraId="4C444A81" w14:textId="77777777" w:rsidR="00647E0C" w:rsidRPr="000F1E6A" w:rsidRDefault="00647E0C" w:rsidP="00647E0C">
            <w:pPr>
              <w:rPr>
                <w:rFonts w:ascii="Times" w:eastAsia="Batang" w:hAnsi="Times"/>
              </w:rPr>
            </w:pPr>
            <w:r w:rsidRPr="000F1E6A">
              <w:rPr>
                <w:rFonts w:ascii="Times" w:eastAsia="Batang" w:hAnsi="Times"/>
              </w:rPr>
              <w:t xml:space="preserve">Note: </w:t>
            </w:r>
            <w:r w:rsidRPr="000F1E6A">
              <w:rPr>
                <w:rFonts w:ascii="Times" w:eastAsia="Batang" w:hAnsi="Times"/>
                <w:strike/>
                <w:color w:val="FF0000"/>
              </w:rPr>
              <w:t>RAN1 will send an LS to RAN2 and RAN4 on the measurement metrics that can be supported from RAN1 perspective, to facilitate RAN2/RAN4 discussions</w:t>
            </w:r>
            <w:r w:rsidRPr="000F1E6A">
              <w:rPr>
                <w:rFonts w:ascii="Times" w:eastAsia="Batang" w:hAnsi="Times"/>
              </w:rPr>
              <w:t>. The exact metrics for OOK-based receiver to be used and defined in the specifications depend on the outcome of [RAN1]/RAN2/RAN4 discussions.</w:t>
            </w:r>
          </w:p>
          <w:p w14:paraId="1D82016E" w14:textId="77777777" w:rsidR="00647E0C" w:rsidRPr="00A4609E" w:rsidRDefault="00647E0C" w:rsidP="00647E0C">
            <w:pPr>
              <w:rPr>
                <w:rFonts w:ascii="Times" w:eastAsia="DengXian" w:hAnsi="Times"/>
                <w:lang w:eastAsia="zh-CN" w:bidi="ar"/>
              </w:rPr>
            </w:pPr>
          </w:p>
          <w:p w14:paraId="1F7D895E" w14:textId="77777777" w:rsidR="00647E0C" w:rsidRPr="000F1E6A" w:rsidRDefault="00647E0C" w:rsidP="00647E0C">
            <w:pPr>
              <w:rPr>
                <w:rFonts w:ascii="Times" w:eastAsia="Malgun Gothic" w:hAnsi="Times"/>
                <w:b/>
                <w:bCs/>
                <w:highlight w:val="darkYellow"/>
                <w:lang w:eastAsia="ko-KR"/>
              </w:rPr>
            </w:pPr>
            <w:r w:rsidRPr="000F1E6A">
              <w:rPr>
                <w:rFonts w:ascii="Times" w:eastAsia="Malgun Gothic" w:hAnsi="Times"/>
                <w:b/>
                <w:bCs/>
                <w:highlight w:val="darkYellow"/>
                <w:lang w:eastAsia="ko-KR"/>
              </w:rPr>
              <w:t>Working Assumption</w:t>
            </w:r>
          </w:p>
          <w:p w14:paraId="2E0B9BAA" w14:textId="77777777" w:rsidR="00647E0C" w:rsidRPr="000F1E6A" w:rsidRDefault="00647E0C" w:rsidP="00647E0C">
            <w:pPr>
              <w:rPr>
                <w:rFonts w:ascii="Times" w:eastAsia="Malgun Gothic" w:hAnsi="Times"/>
                <w:lang w:eastAsia="ko-KR"/>
              </w:rPr>
            </w:pPr>
            <w:r w:rsidRPr="000F1E6A">
              <w:rPr>
                <w:rFonts w:ascii="Times" w:eastAsia="Malgun Gothic" w:hAnsi="Times"/>
                <w:lang w:eastAsia="ko-KR"/>
              </w:rPr>
              <w:t>From RAN1 perspective, for the entry/exit conditions for LP-WUS monitoring in IDLE/inactive mode,</w:t>
            </w:r>
          </w:p>
          <w:p w14:paraId="0E5F8B4C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The UE may start LP-WUS monitoring </w:t>
            </w:r>
            <w:proofErr w:type="gramStart"/>
            <w:r w:rsidRPr="000F1E6A">
              <w:rPr>
                <w:rFonts w:eastAsia="Batang"/>
                <w:lang w:eastAsia="ko-KR"/>
              </w:rPr>
              <w:t>if</w:t>
            </w:r>
            <w:proofErr w:type="gramEnd"/>
          </w:p>
          <w:p w14:paraId="026FA17A" w14:textId="77777777" w:rsidR="00647E0C" w:rsidRPr="000F1E6A" w:rsidRDefault="00647E0C" w:rsidP="00647E0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the serving cell measurement performed by the MR is above entry threshold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(s), if </w:t>
            </w:r>
            <w:r w:rsidRPr="000F1E6A">
              <w:rPr>
                <w:rFonts w:eastAsia="Batang"/>
                <w:lang w:eastAsia="ko-KR"/>
              </w:rPr>
              <w:t>configured by the gNB</w:t>
            </w:r>
            <w:r w:rsidRPr="000F1E6A">
              <w:rPr>
                <w:rFonts w:eastAsia="Batang"/>
                <w:strike/>
                <w:color w:val="FF0000"/>
                <w:lang w:eastAsia="ko-KR"/>
              </w:rPr>
              <w:t>, and/or</w:t>
            </w:r>
          </w:p>
          <w:p w14:paraId="0F928803" w14:textId="77777777" w:rsidR="00647E0C" w:rsidRPr="000F1E6A" w:rsidRDefault="00647E0C" w:rsidP="00647E0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FFS other conditions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, and if any, whether all or one or some of the conditions need to be </w:t>
            </w:r>
            <w:proofErr w:type="gramStart"/>
            <w:r w:rsidRPr="000F1E6A">
              <w:rPr>
                <w:rFonts w:eastAsia="Batang"/>
                <w:color w:val="FF0000"/>
                <w:lang w:eastAsia="ko-KR"/>
              </w:rPr>
              <w:t>satisfied</w:t>
            </w:r>
            <w:proofErr w:type="gramEnd"/>
          </w:p>
          <w:p w14:paraId="03788189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If UE starts LP-WUS monitoring, it may stop the legacy PO monitoring </w:t>
            </w:r>
            <w:r w:rsidRPr="000F1E6A">
              <w:rPr>
                <w:rFonts w:eastAsia="Batang"/>
                <w:color w:val="FF0000"/>
                <w:lang w:eastAsia="ko-KR"/>
              </w:rPr>
              <w:t>before UE receives LP-WUS indicating wake-</w:t>
            </w:r>
            <w:proofErr w:type="gramStart"/>
            <w:r w:rsidRPr="000F1E6A">
              <w:rPr>
                <w:rFonts w:eastAsia="Batang"/>
                <w:color w:val="FF0000"/>
                <w:lang w:eastAsia="ko-KR"/>
              </w:rPr>
              <w:t>up</w:t>
            </w:r>
            <w:proofErr w:type="gramEnd"/>
          </w:p>
          <w:p w14:paraId="410E0FDB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The UE monitors the legacy PO (and may monitor PEI) and may stop LP-WUS monitoring </w:t>
            </w:r>
            <w:proofErr w:type="gramStart"/>
            <w:r w:rsidRPr="000F1E6A">
              <w:rPr>
                <w:rFonts w:eastAsia="Batang"/>
                <w:lang w:eastAsia="ko-KR"/>
              </w:rPr>
              <w:t>if</w:t>
            </w:r>
            <w:proofErr w:type="gramEnd"/>
          </w:p>
          <w:p w14:paraId="5383090B" w14:textId="77777777" w:rsidR="00647E0C" w:rsidRPr="000F1E6A" w:rsidRDefault="00647E0C" w:rsidP="00647E0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the serving cell measurement performed by the LR is below exit threshold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(s), if </w:t>
            </w:r>
            <w:r w:rsidRPr="000F1E6A">
              <w:rPr>
                <w:rFonts w:eastAsia="Batang"/>
                <w:lang w:eastAsia="ko-KR"/>
              </w:rPr>
              <w:t>configured by the gNB</w:t>
            </w:r>
            <w:r w:rsidRPr="000F1E6A">
              <w:rPr>
                <w:rFonts w:eastAsia="Batang"/>
                <w:strike/>
                <w:color w:val="FF0000"/>
                <w:lang w:eastAsia="ko-KR"/>
              </w:rPr>
              <w:t>, and/or</w:t>
            </w:r>
          </w:p>
          <w:p w14:paraId="64FEC595" w14:textId="77777777" w:rsidR="00647E0C" w:rsidRPr="000F1E6A" w:rsidRDefault="00647E0C" w:rsidP="00647E0C">
            <w:pPr>
              <w:numPr>
                <w:ilvl w:val="1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FFS other conditions</w:t>
            </w:r>
            <w:r w:rsidRPr="000F1E6A">
              <w:rPr>
                <w:rFonts w:eastAsia="Batang"/>
                <w:color w:val="FF0000"/>
                <w:lang w:eastAsia="ko-KR"/>
              </w:rPr>
              <w:t xml:space="preserve">, and if any, whether all or one or some of the conditions need to be </w:t>
            </w:r>
            <w:proofErr w:type="gramStart"/>
            <w:r w:rsidRPr="000F1E6A">
              <w:rPr>
                <w:rFonts w:eastAsia="Batang"/>
                <w:color w:val="FF0000"/>
                <w:lang w:eastAsia="ko-KR"/>
              </w:rPr>
              <w:t>satisfied</w:t>
            </w:r>
            <w:proofErr w:type="gramEnd"/>
          </w:p>
          <w:p w14:paraId="1CEED620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FFS the serving cell measurement </w:t>
            </w:r>
            <w:proofErr w:type="gramStart"/>
            <w:r w:rsidRPr="000F1E6A">
              <w:rPr>
                <w:rFonts w:eastAsia="Batang"/>
                <w:lang w:eastAsia="ko-KR"/>
              </w:rPr>
              <w:t>metrics</w:t>
            </w:r>
            <w:proofErr w:type="gramEnd"/>
          </w:p>
          <w:p w14:paraId="119939CF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The entry/exit thresholds can be configured separately for different types of </w:t>
            </w:r>
            <w:proofErr w:type="gramStart"/>
            <w:r w:rsidRPr="000F1E6A">
              <w:rPr>
                <w:rFonts w:eastAsia="Batang"/>
                <w:lang w:eastAsia="ko-KR"/>
              </w:rPr>
              <w:t>LR</w:t>
            </w:r>
            <w:proofErr w:type="gramEnd"/>
          </w:p>
          <w:p w14:paraId="3E4B65CF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 xml:space="preserve">It is left to RAN2 discussion whether the threshold(s) are always configured by the gNB. </w:t>
            </w:r>
          </w:p>
          <w:p w14:paraId="6D8D8519" w14:textId="77777777" w:rsidR="00647E0C" w:rsidRPr="000F1E6A" w:rsidRDefault="00647E0C" w:rsidP="00647E0C">
            <w:pPr>
              <w:numPr>
                <w:ilvl w:val="0"/>
                <w:numId w:val="41"/>
              </w:numPr>
              <w:spacing w:after="0"/>
              <w:rPr>
                <w:rFonts w:eastAsia="Batang"/>
                <w:lang w:eastAsia="ko-KR"/>
              </w:rPr>
            </w:pPr>
            <w:r w:rsidRPr="000F1E6A">
              <w:rPr>
                <w:rFonts w:eastAsia="Batang"/>
                <w:lang w:eastAsia="ko-KR"/>
              </w:rPr>
              <w:t>Note: This may be revisited based on the RAN2/RAN4 discussion.</w:t>
            </w:r>
          </w:p>
          <w:p w14:paraId="174F3F93" w14:textId="77777777" w:rsidR="00647E0C" w:rsidRDefault="00647E0C" w:rsidP="00FB59B4">
            <w:pPr>
              <w:rPr>
                <w:lang w:eastAsia="ja-JP"/>
              </w:rPr>
            </w:pPr>
          </w:p>
        </w:tc>
      </w:tr>
    </w:tbl>
    <w:p w14:paraId="0EB76C6D" w14:textId="77777777" w:rsidR="00647E0C" w:rsidRDefault="00647E0C" w:rsidP="00FB59B4">
      <w:pPr>
        <w:rPr>
          <w:lang w:eastAsia="ja-JP"/>
        </w:rPr>
      </w:pPr>
    </w:p>
    <w:p w14:paraId="5446B251" w14:textId="708852A5" w:rsidR="00647E0C" w:rsidRDefault="00665855" w:rsidP="00FB59B4">
      <w:pPr>
        <w:rPr>
          <w:lang w:eastAsia="ja-JP"/>
        </w:rPr>
      </w:pPr>
      <w:r w:rsidRPr="00665855">
        <w:rPr>
          <w:lang w:eastAsia="ja-JP"/>
        </w:rPr>
        <w:t xml:space="preserve">From the above, at least the following can be assumed as entry/exit </w:t>
      </w:r>
      <w:proofErr w:type="gramStart"/>
      <w:r w:rsidRPr="00665855">
        <w:rPr>
          <w:lang w:eastAsia="ja-JP"/>
        </w:rPr>
        <w:t>conditions</w:t>
      </w:r>
      <w:proofErr w:type="gramEnd"/>
    </w:p>
    <w:p w14:paraId="111DA3CF" w14:textId="3901A835" w:rsidR="00CC2E9C" w:rsidRDefault="00616A90" w:rsidP="00CC2E9C">
      <w:pPr>
        <w:pStyle w:val="aa"/>
        <w:numPr>
          <w:ilvl w:val="0"/>
          <w:numId w:val="42"/>
        </w:numPr>
        <w:ind w:leftChars="0"/>
        <w:rPr>
          <w:lang w:eastAsia="ja-JP"/>
        </w:rPr>
      </w:pPr>
      <w:r>
        <w:rPr>
          <w:lang w:eastAsia="ja-JP"/>
        </w:rPr>
        <w:t>LP-WUS monitoring entry condition</w:t>
      </w:r>
      <w:r w:rsidR="00D2101A">
        <w:rPr>
          <w:lang w:eastAsia="ja-JP"/>
        </w:rPr>
        <w:t xml:space="preserve"> is evaluated based on MR</w:t>
      </w:r>
      <w:r w:rsidR="00D458D2">
        <w:rPr>
          <w:lang w:eastAsia="ja-JP"/>
        </w:rPr>
        <w:t xml:space="preserve"> using entry threshold.</w:t>
      </w:r>
    </w:p>
    <w:p w14:paraId="5EE0C5BA" w14:textId="786B5BFF" w:rsidR="00D2101A" w:rsidRDefault="00D2101A" w:rsidP="00D2101A">
      <w:pPr>
        <w:pStyle w:val="aa"/>
        <w:numPr>
          <w:ilvl w:val="0"/>
          <w:numId w:val="42"/>
        </w:numPr>
        <w:ind w:leftChars="0"/>
        <w:rPr>
          <w:lang w:eastAsia="ja-JP"/>
        </w:rPr>
      </w:pPr>
      <w:r>
        <w:rPr>
          <w:lang w:eastAsia="ja-JP"/>
        </w:rPr>
        <w:t>LP-WUS monitoring exit condition is evaluated based on LR</w:t>
      </w:r>
      <w:r w:rsidR="00D458D2">
        <w:rPr>
          <w:lang w:eastAsia="ja-JP"/>
        </w:rPr>
        <w:t xml:space="preserve"> using exit threshold.</w:t>
      </w:r>
    </w:p>
    <w:p w14:paraId="57C95DA7" w14:textId="68DCF3A0" w:rsidR="00647E0C" w:rsidRPr="00F97592" w:rsidRDefault="00E1736B" w:rsidP="00FB59B4">
      <w:pPr>
        <w:rPr>
          <w:lang w:eastAsia="ja-JP"/>
        </w:rPr>
      </w:pPr>
      <w:r w:rsidRPr="00E1736B">
        <w:rPr>
          <w:lang w:eastAsia="ja-JP"/>
        </w:rPr>
        <w:t xml:space="preserve">RAN2 should discuss thresholds and other conditions that should be considered in RAN2 to take account of </w:t>
      </w:r>
      <w:r w:rsidRPr="00F97592">
        <w:rPr>
          <w:lang w:eastAsia="ja-JP"/>
        </w:rPr>
        <w:t>mobility to neighbouring cells, using the above assumptions as a baseline.</w:t>
      </w:r>
    </w:p>
    <w:p w14:paraId="68FFC6D2" w14:textId="6C864362" w:rsidR="00F97592" w:rsidRPr="00F97592" w:rsidRDefault="00F97592" w:rsidP="00F97592">
      <w:pPr>
        <w:rPr>
          <w:b/>
          <w:bCs/>
          <w:lang w:eastAsia="ja-JP"/>
        </w:rPr>
      </w:pPr>
      <w:r w:rsidRPr="00F97592">
        <w:rPr>
          <w:rFonts w:eastAsiaTheme="minorEastAsia" w:hint="eastAsia"/>
          <w:b/>
          <w:bCs/>
          <w:lang w:val="en-US" w:eastAsia="ja-JP" w:bidi="ar"/>
        </w:rPr>
        <w:t>P</w:t>
      </w:r>
      <w:r w:rsidRPr="00F97592">
        <w:rPr>
          <w:rFonts w:eastAsiaTheme="minorEastAsia"/>
          <w:b/>
          <w:bCs/>
          <w:lang w:val="en-US" w:eastAsia="ja-JP" w:bidi="ar"/>
        </w:rPr>
        <w:t xml:space="preserve">roposal 3: </w:t>
      </w:r>
      <w:r w:rsidRPr="00F97592">
        <w:rPr>
          <w:rFonts w:eastAsiaTheme="minorEastAsia"/>
          <w:b/>
          <w:bCs/>
          <w:lang w:val="en-US" w:eastAsia="ja-JP" w:bidi="ar"/>
        </w:rPr>
        <w:tab/>
        <w:t>R</w:t>
      </w:r>
      <w:r w:rsidRPr="00F97592">
        <w:rPr>
          <w:b/>
          <w:bCs/>
          <w:lang w:eastAsia="ja-JP"/>
        </w:rPr>
        <w:t>AN2 should discuss thresholds and other conditions that should be considered in RAN2 to take account of mobility to neighbouring cells, using the followings as a baseline.</w:t>
      </w:r>
    </w:p>
    <w:p w14:paraId="4B3899F2" w14:textId="68F95F7F" w:rsidR="00F97592" w:rsidRPr="00F97592" w:rsidRDefault="00F97592" w:rsidP="00F97592">
      <w:pPr>
        <w:pStyle w:val="aa"/>
        <w:numPr>
          <w:ilvl w:val="0"/>
          <w:numId w:val="42"/>
        </w:numPr>
        <w:ind w:leftChars="0"/>
        <w:rPr>
          <w:b/>
          <w:bCs/>
          <w:lang w:eastAsia="ja-JP"/>
        </w:rPr>
      </w:pPr>
      <w:r w:rsidRPr="00F97592">
        <w:rPr>
          <w:b/>
          <w:bCs/>
          <w:lang w:eastAsia="ja-JP"/>
        </w:rPr>
        <w:t>LP-WUS monitoring entry condition is evaluated based on MR using entry threshold.</w:t>
      </w:r>
    </w:p>
    <w:p w14:paraId="5576A87D" w14:textId="77777777" w:rsidR="00F97592" w:rsidRPr="00F97592" w:rsidRDefault="00F97592" w:rsidP="00F97592">
      <w:pPr>
        <w:pStyle w:val="aa"/>
        <w:numPr>
          <w:ilvl w:val="0"/>
          <w:numId w:val="42"/>
        </w:numPr>
        <w:ind w:leftChars="0"/>
        <w:rPr>
          <w:b/>
          <w:bCs/>
          <w:lang w:eastAsia="ja-JP"/>
        </w:rPr>
      </w:pPr>
      <w:r w:rsidRPr="00F97592">
        <w:rPr>
          <w:b/>
          <w:bCs/>
          <w:lang w:eastAsia="ja-JP"/>
        </w:rPr>
        <w:t>LP-WUS monitoring exit condition is evaluated based on LR using exit threshold.</w:t>
      </w:r>
    </w:p>
    <w:bookmarkEnd w:id="0"/>
    <w:p w14:paraId="56E25677" w14:textId="51DA637E" w:rsidR="007E2FC8" w:rsidRDefault="00881427" w:rsidP="004039F9">
      <w:pPr>
        <w:pStyle w:val="2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5BC3F1C3" w14:textId="77777777" w:rsidR="00F97592" w:rsidRDefault="00F97592" w:rsidP="00F97592">
      <w:pPr>
        <w:tabs>
          <w:tab w:val="left" w:pos="1418"/>
        </w:tabs>
        <w:rPr>
          <w:b/>
          <w:bCs/>
          <w:lang w:eastAsia="ja-JP"/>
        </w:rPr>
      </w:pPr>
      <w:r w:rsidRPr="00F97592">
        <w:rPr>
          <w:rFonts w:hint="eastAsia"/>
          <w:b/>
          <w:bCs/>
          <w:lang w:eastAsia="ja-JP"/>
        </w:rPr>
        <w:t>P</w:t>
      </w:r>
      <w:r w:rsidRPr="00F97592">
        <w:rPr>
          <w:b/>
          <w:bCs/>
          <w:lang w:eastAsia="ja-JP"/>
        </w:rPr>
        <w:t>roposal 1:</w:t>
      </w:r>
      <w:r w:rsidRPr="00F97592">
        <w:rPr>
          <w:b/>
          <w:bCs/>
          <w:lang w:eastAsia="ja-JP"/>
        </w:rPr>
        <w:tab/>
        <w:t>Since there are no clear advantages of configuration in RRC, it is better to discuss the contents of configuration (</w:t>
      </w:r>
      <w:proofErr w:type="gramStart"/>
      <w:r w:rsidRPr="00F97592">
        <w:rPr>
          <w:b/>
          <w:bCs/>
          <w:lang w:eastAsia="ja-JP"/>
        </w:rPr>
        <w:t>i.e.</w:t>
      </w:r>
      <w:proofErr w:type="gramEnd"/>
      <w:r w:rsidRPr="00F97592">
        <w:rPr>
          <w:b/>
          <w:bCs/>
          <w:lang w:eastAsia="ja-JP"/>
        </w:rPr>
        <w:t xml:space="preserve"> LP-SS config, LP-WUS config, entry/exit condition, etc.) first, and revisit when there are necessary cases to be configured for dedicated UEs.</w:t>
      </w:r>
    </w:p>
    <w:p w14:paraId="509D4E0F" w14:textId="77777777" w:rsidR="00F97592" w:rsidRPr="00924AAA" w:rsidRDefault="00F97592" w:rsidP="00F97592">
      <w:pPr>
        <w:rPr>
          <w:rFonts w:eastAsiaTheme="minorEastAsia"/>
          <w:b/>
          <w:bCs/>
          <w:lang w:val="en-US" w:eastAsia="ja-JP" w:bidi="ar"/>
        </w:rPr>
      </w:pPr>
      <w:r w:rsidRPr="00924AAA">
        <w:rPr>
          <w:rFonts w:eastAsiaTheme="minorEastAsia" w:hint="eastAsia"/>
          <w:b/>
          <w:bCs/>
          <w:lang w:val="en-US" w:eastAsia="ja-JP" w:bidi="ar"/>
        </w:rPr>
        <w:t>P</w:t>
      </w:r>
      <w:r w:rsidRPr="00924AAA">
        <w:rPr>
          <w:rFonts w:eastAsiaTheme="minorEastAsia"/>
          <w:b/>
          <w:bCs/>
          <w:lang w:val="en-US" w:eastAsia="ja-JP" w:bidi="ar"/>
        </w:rPr>
        <w:t xml:space="preserve">roposal </w:t>
      </w:r>
      <w:r>
        <w:rPr>
          <w:rFonts w:eastAsiaTheme="minorEastAsia"/>
          <w:b/>
          <w:bCs/>
          <w:lang w:val="en-US" w:eastAsia="ja-JP" w:bidi="ar"/>
        </w:rPr>
        <w:t>2</w:t>
      </w:r>
      <w:r w:rsidRPr="00924AAA">
        <w:rPr>
          <w:rFonts w:eastAsiaTheme="minorEastAsia"/>
          <w:b/>
          <w:bCs/>
          <w:lang w:val="en-US" w:eastAsia="ja-JP" w:bidi="ar"/>
        </w:rPr>
        <w:t xml:space="preserve">: </w:t>
      </w:r>
      <w:r>
        <w:rPr>
          <w:rFonts w:eastAsiaTheme="minorEastAsia"/>
          <w:b/>
          <w:bCs/>
          <w:lang w:val="en-US" w:eastAsia="ja-JP" w:bidi="ar"/>
        </w:rPr>
        <w:tab/>
      </w:r>
      <w:r w:rsidRPr="00F97592">
        <w:rPr>
          <w:rFonts w:eastAsiaTheme="minorEastAsia"/>
          <w:b/>
          <w:bCs/>
          <w:lang w:val="en-US" w:eastAsia="ja-JP" w:bidi="ar"/>
        </w:rPr>
        <w:t>RAN2 should discuss how to determine the LP-WUS subgroup using “5G-S-TMSI” as the baseline for calculating the UE_ID based subgrouping.</w:t>
      </w:r>
    </w:p>
    <w:p w14:paraId="4455179A" w14:textId="77777777" w:rsidR="00F97592" w:rsidRPr="00F97592" w:rsidRDefault="00F97592" w:rsidP="00F97592">
      <w:pPr>
        <w:rPr>
          <w:b/>
          <w:bCs/>
          <w:lang w:eastAsia="ja-JP"/>
        </w:rPr>
      </w:pPr>
      <w:r w:rsidRPr="00F97592">
        <w:rPr>
          <w:rFonts w:eastAsiaTheme="minorEastAsia" w:hint="eastAsia"/>
          <w:b/>
          <w:bCs/>
          <w:lang w:val="en-US" w:eastAsia="ja-JP" w:bidi="ar"/>
        </w:rPr>
        <w:t>P</w:t>
      </w:r>
      <w:r w:rsidRPr="00F97592">
        <w:rPr>
          <w:rFonts w:eastAsiaTheme="minorEastAsia"/>
          <w:b/>
          <w:bCs/>
          <w:lang w:val="en-US" w:eastAsia="ja-JP" w:bidi="ar"/>
        </w:rPr>
        <w:t xml:space="preserve">roposal 3: </w:t>
      </w:r>
      <w:r w:rsidRPr="00F97592">
        <w:rPr>
          <w:rFonts w:eastAsiaTheme="minorEastAsia"/>
          <w:b/>
          <w:bCs/>
          <w:lang w:val="en-US" w:eastAsia="ja-JP" w:bidi="ar"/>
        </w:rPr>
        <w:tab/>
        <w:t>R</w:t>
      </w:r>
      <w:r w:rsidRPr="00F97592">
        <w:rPr>
          <w:b/>
          <w:bCs/>
          <w:lang w:eastAsia="ja-JP"/>
        </w:rPr>
        <w:t>AN2 should discuss thresholds and other conditions that should be considered in RAN2 to take account of mobility to neighbouring cells, using the followings as a baseline.</w:t>
      </w:r>
    </w:p>
    <w:p w14:paraId="0F775513" w14:textId="77777777" w:rsidR="00F97592" w:rsidRPr="00F97592" w:rsidRDefault="00F97592" w:rsidP="00F97592">
      <w:pPr>
        <w:pStyle w:val="aa"/>
        <w:numPr>
          <w:ilvl w:val="0"/>
          <w:numId w:val="42"/>
        </w:numPr>
        <w:ind w:leftChars="0"/>
        <w:rPr>
          <w:b/>
          <w:bCs/>
          <w:lang w:eastAsia="ja-JP"/>
        </w:rPr>
      </w:pPr>
      <w:r w:rsidRPr="00F97592">
        <w:rPr>
          <w:b/>
          <w:bCs/>
          <w:lang w:eastAsia="ja-JP"/>
        </w:rPr>
        <w:t>LP-WUS monitoring entry condition is evaluated based on MR using entry threshold.</w:t>
      </w:r>
    </w:p>
    <w:p w14:paraId="7007837B" w14:textId="77777777" w:rsidR="00F97592" w:rsidRPr="00F97592" w:rsidRDefault="00F97592" w:rsidP="00F97592">
      <w:pPr>
        <w:pStyle w:val="aa"/>
        <w:numPr>
          <w:ilvl w:val="0"/>
          <w:numId w:val="42"/>
        </w:numPr>
        <w:ind w:leftChars="0"/>
        <w:rPr>
          <w:b/>
          <w:bCs/>
          <w:lang w:eastAsia="ja-JP"/>
        </w:rPr>
      </w:pPr>
      <w:r w:rsidRPr="00F97592">
        <w:rPr>
          <w:b/>
          <w:bCs/>
          <w:lang w:eastAsia="ja-JP"/>
        </w:rPr>
        <w:t>LP-WUS monitoring exit condition is evaluated based on LR using exit threshold.</w:t>
      </w:r>
    </w:p>
    <w:p w14:paraId="3F58874A" w14:textId="77777777" w:rsidR="00FF1452" w:rsidRPr="00355AB9" w:rsidRDefault="00FF1452" w:rsidP="00FF1452">
      <w:pPr>
        <w:ind w:left="1680" w:hanging="1680"/>
        <w:rPr>
          <w:b/>
          <w:bCs/>
          <w:lang w:val="en-US" w:eastAsia="ja-JP"/>
        </w:rPr>
      </w:pPr>
    </w:p>
    <w:p w14:paraId="19CDB79A" w14:textId="77777777" w:rsidR="007E2FC8" w:rsidRPr="00863065" w:rsidRDefault="007E2FC8" w:rsidP="004039F9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4ACD6795" w14:textId="1E5941B5" w:rsidR="00107A58" w:rsidRPr="007147FD" w:rsidRDefault="00E76FA3" w:rsidP="00C639CE">
      <w:pPr>
        <w:rPr>
          <w:bCs/>
          <w:szCs w:val="18"/>
          <w:lang w:eastAsia="ja-JP"/>
        </w:rPr>
      </w:pPr>
      <w:r w:rsidRPr="007147FD">
        <w:rPr>
          <w:bCs/>
          <w:szCs w:val="18"/>
          <w:lang w:eastAsia="ja-JP"/>
        </w:rPr>
        <w:t>[1]</w:t>
      </w:r>
      <w:r w:rsidR="00810FFF" w:rsidRPr="007147FD">
        <w:rPr>
          <w:bCs/>
          <w:szCs w:val="18"/>
          <w:lang w:eastAsia="ja-JP"/>
        </w:rPr>
        <w:t xml:space="preserve"> </w:t>
      </w:r>
      <w:r w:rsidRPr="007147FD">
        <w:rPr>
          <w:bCs/>
          <w:szCs w:val="18"/>
          <w:lang w:eastAsia="ja-JP"/>
        </w:rPr>
        <w:t>RP-234056, New WID: Low-power wake-up signal and receiver for NR (LP-WUS/WUR)</w:t>
      </w:r>
    </w:p>
    <w:p w14:paraId="2E6F117F" w14:textId="38712807" w:rsidR="00810FFF" w:rsidRPr="007147FD" w:rsidRDefault="00810FFF" w:rsidP="00C639CE">
      <w:pPr>
        <w:rPr>
          <w:bCs/>
          <w:szCs w:val="18"/>
          <w:lang w:eastAsia="ja-JP"/>
        </w:rPr>
      </w:pPr>
      <w:r w:rsidRPr="007147FD">
        <w:rPr>
          <w:rFonts w:hint="eastAsia"/>
          <w:bCs/>
          <w:szCs w:val="18"/>
          <w:lang w:eastAsia="ja-JP"/>
        </w:rPr>
        <w:t>[</w:t>
      </w:r>
      <w:r w:rsidRPr="007147FD">
        <w:rPr>
          <w:bCs/>
          <w:szCs w:val="18"/>
          <w:lang w:eastAsia="ja-JP"/>
        </w:rPr>
        <w:t>2]</w:t>
      </w:r>
      <w:r w:rsidR="00F44644" w:rsidRPr="007147FD">
        <w:rPr>
          <w:rFonts w:hint="eastAsia"/>
          <w:bCs/>
          <w:szCs w:val="18"/>
          <w:lang w:eastAsia="ja-JP"/>
        </w:rPr>
        <w:t xml:space="preserve"> </w:t>
      </w:r>
      <w:r w:rsidR="00F44644" w:rsidRPr="007147FD">
        <w:rPr>
          <w:bCs/>
          <w:szCs w:val="18"/>
          <w:lang w:eastAsia="ja-JP"/>
        </w:rPr>
        <w:t xml:space="preserve">RP-240801, </w:t>
      </w:r>
      <w:r w:rsidR="00AC5389" w:rsidRPr="007147FD">
        <w:rPr>
          <w:bCs/>
          <w:szCs w:val="18"/>
          <w:lang w:eastAsia="ja-JP"/>
        </w:rPr>
        <w:t>Revised WID: Low-power wake-up signal and receiver for NR (LP-WUS/WUR)</w:t>
      </w:r>
    </w:p>
    <w:p w14:paraId="4F752461" w14:textId="3EE905B3" w:rsidR="004B21BA" w:rsidRPr="007147FD" w:rsidRDefault="004B21BA" w:rsidP="00C639CE">
      <w:pPr>
        <w:rPr>
          <w:bCs/>
          <w:szCs w:val="18"/>
          <w:lang w:eastAsia="ja-JP"/>
        </w:rPr>
      </w:pPr>
      <w:r w:rsidRPr="007147FD">
        <w:rPr>
          <w:rFonts w:hint="eastAsia"/>
          <w:bCs/>
          <w:szCs w:val="18"/>
          <w:lang w:eastAsia="ja-JP"/>
        </w:rPr>
        <w:t>[</w:t>
      </w:r>
      <w:r w:rsidRPr="007147FD">
        <w:rPr>
          <w:bCs/>
          <w:szCs w:val="18"/>
          <w:lang w:eastAsia="ja-JP"/>
        </w:rPr>
        <w:t xml:space="preserve">3] </w:t>
      </w:r>
      <w:r w:rsidR="004A7844" w:rsidRPr="004A7844">
        <w:rPr>
          <w:bCs/>
          <w:szCs w:val="18"/>
          <w:lang w:eastAsia="ja-JP"/>
        </w:rPr>
        <w:t>R2-2403732</w:t>
      </w:r>
      <w:r w:rsidR="004A7844">
        <w:rPr>
          <w:rFonts w:hint="eastAsia"/>
          <w:bCs/>
          <w:szCs w:val="18"/>
          <w:lang w:eastAsia="ja-JP"/>
        </w:rPr>
        <w:t>,</w:t>
      </w:r>
      <w:r w:rsidR="004A7844">
        <w:rPr>
          <w:bCs/>
          <w:szCs w:val="18"/>
          <w:lang w:eastAsia="ja-JP"/>
        </w:rPr>
        <w:t xml:space="preserve"> </w:t>
      </w:r>
      <w:r w:rsidR="004A7844" w:rsidRPr="004A7844">
        <w:rPr>
          <w:bCs/>
          <w:szCs w:val="18"/>
          <w:lang w:eastAsia="ja-JP"/>
        </w:rPr>
        <w:t>Report from session on R18 MIMOevo, R18 MUSIM, and R19 LP-</w:t>
      </w:r>
      <w:proofErr w:type="gramStart"/>
      <w:r w:rsidR="004A7844" w:rsidRPr="004A7844">
        <w:rPr>
          <w:bCs/>
          <w:szCs w:val="18"/>
          <w:lang w:eastAsia="ja-JP"/>
        </w:rPr>
        <w:t>WUS</w:t>
      </w:r>
      <w:r w:rsidR="004A7844">
        <w:rPr>
          <w:bCs/>
          <w:szCs w:val="18"/>
          <w:lang w:eastAsia="ja-JP"/>
        </w:rPr>
        <w:t>,</w:t>
      </w:r>
      <w:r w:rsidR="004A7844" w:rsidRPr="004A7844">
        <w:rPr>
          <w:bCs/>
          <w:szCs w:val="18"/>
          <w:lang w:eastAsia="ja-JP"/>
        </w:rPr>
        <w:t>Vice</w:t>
      </w:r>
      <w:proofErr w:type="gramEnd"/>
      <w:r w:rsidR="004A7844" w:rsidRPr="004A7844">
        <w:rPr>
          <w:bCs/>
          <w:szCs w:val="18"/>
          <w:lang w:eastAsia="ja-JP"/>
        </w:rPr>
        <w:t xml:space="preserve"> Chairman (CATT)</w:t>
      </w:r>
    </w:p>
    <w:p w14:paraId="44D3A0EC" w14:textId="7603662E" w:rsidR="00EA52AF" w:rsidRDefault="00EA52AF" w:rsidP="00C639CE">
      <w:pPr>
        <w:rPr>
          <w:bCs/>
          <w:szCs w:val="18"/>
          <w:lang w:eastAsia="ja-JP"/>
        </w:rPr>
      </w:pPr>
      <w:r w:rsidRPr="007147FD">
        <w:rPr>
          <w:rFonts w:hint="eastAsia"/>
          <w:bCs/>
          <w:szCs w:val="18"/>
          <w:lang w:eastAsia="ja-JP"/>
        </w:rPr>
        <w:t>[</w:t>
      </w:r>
      <w:r w:rsidRPr="007147FD">
        <w:rPr>
          <w:bCs/>
          <w:szCs w:val="18"/>
          <w:lang w:eastAsia="ja-JP"/>
        </w:rPr>
        <w:t xml:space="preserve">4] </w:t>
      </w:r>
      <w:r w:rsidR="00CB042F" w:rsidRPr="00CB042F">
        <w:rPr>
          <w:bCs/>
          <w:szCs w:val="18"/>
          <w:lang w:eastAsia="ja-JP"/>
        </w:rPr>
        <w:t>R1-2403</w:t>
      </w:r>
      <w:r w:rsidR="00CB042F" w:rsidRPr="007147FD">
        <w:rPr>
          <w:bCs/>
          <w:szCs w:val="18"/>
          <w:lang w:eastAsia="ja-JP"/>
        </w:rPr>
        <w:t>775</w:t>
      </w:r>
      <w:r w:rsidR="005B1B95" w:rsidRPr="007147FD">
        <w:rPr>
          <w:bCs/>
          <w:szCs w:val="18"/>
          <w:lang w:eastAsia="ja-JP"/>
        </w:rPr>
        <w:t xml:space="preserve">, </w:t>
      </w:r>
      <w:r w:rsidR="00D14FD3" w:rsidRPr="007147FD">
        <w:rPr>
          <w:bCs/>
          <w:szCs w:val="18"/>
          <w:lang w:eastAsia="ja-JP"/>
        </w:rPr>
        <w:t xml:space="preserve">Summary of RAN1 agreements on LP-WUS/WUR for NR, </w:t>
      </w:r>
      <w:r w:rsidR="007147FD" w:rsidRPr="007147FD">
        <w:rPr>
          <w:bCs/>
          <w:szCs w:val="18"/>
          <w:lang w:eastAsia="ja-JP"/>
        </w:rPr>
        <w:t>Rapporteur(vivo)</w:t>
      </w:r>
    </w:p>
    <w:p w14:paraId="4C960544" w14:textId="50D192FB" w:rsidR="00BF30F3" w:rsidRPr="00BF30F3" w:rsidRDefault="007147FD" w:rsidP="0032196C">
      <w:pPr>
        <w:rPr>
          <w:rFonts w:ascii="Arial" w:eastAsia="ＭＳ Ｐゴシック" w:hAnsi="Arial" w:cs="Arial"/>
          <w:sz w:val="16"/>
          <w:szCs w:val="16"/>
          <w:lang w:val="en-US" w:eastAsia="ja-JP"/>
        </w:rPr>
      </w:pPr>
      <w:r>
        <w:rPr>
          <w:rFonts w:hint="eastAsia"/>
          <w:bCs/>
          <w:szCs w:val="18"/>
          <w:lang w:eastAsia="ja-JP"/>
        </w:rPr>
        <w:t>[</w:t>
      </w:r>
      <w:r>
        <w:rPr>
          <w:bCs/>
          <w:szCs w:val="18"/>
          <w:lang w:eastAsia="ja-JP"/>
        </w:rPr>
        <w:t xml:space="preserve">5] </w:t>
      </w:r>
      <w:hyperlink r:id="rId8" w:history="1">
        <w:r w:rsidR="00BF30F3" w:rsidRPr="0032196C">
          <w:rPr>
            <w:bCs/>
            <w:szCs w:val="18"/>
            <w:lang w:eastAsia="ja-JP"/>
          </w:rPr>
          <w:t>R2-2402624</w:t>
        </w:r>
      </w:hyperlink>
      <w:r w:rsidR="00BF30F3" w:rsidRPr="0032196C">
        <w:rPr>
          <w:bCs/>
          <w:szCs w:val="18"/>
          <w:lang w:eastAsia="ja-JP"/>
        </w:rPr>
        <w:t>, Discussion on LP-WUS WUR in RRC_IDLE INACTIVE, vivo</w:t>
      </w:r>
    </w:p>
    <w:p w14:paraId="2E12E545" w14:textId="5ACD2043" w:rsidR="00BF30F3" w:rsidRPr="00BF30F3" w:rsidRDefault="00BF30F3" w:rsidP="00BF30F3">
      <w:pPr>
        <w:spacing w:after="0"/>
        <w:rPr>
          <w:rFonts w:ascii="Arial" w:eastAsia="ＭＳ Ｐゴシック" w:hAnsi="Arial" w:cs="Arial"/>
          <w:b/>
          <w:bCs/>
          <w:color w:val="0000FF"/>
          <w:sz w:val="16"/>
          <w:szCs w:val="16"/>
          <w:u w:val="single"/>
          <w:lang w:val="en-US" w:eastAsia="ja-JP"/>
        </w:rPr>
      </w:pPr>
    </w:p>
    <w:p w14:paraId="24E56F9D" w14:textId="06BE9851" w:rsidR="007147FD" w:rsidRPr="007147FD" w:rsidRDefault="007147FD" w:rsidP="00C639CE">
      <w:pPr>
        <w:rPr>
          <w:bCs/>
          <w:szCs w:val="18"/>
          <w:lang w:eastAsia="ja-JP"/>
        </w:rPr>
      </w:pPr>
    </w:p>
    <w:sectPr w:rsidR="007147FD" w:rsidRPr="007147FD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91B8" w14:textId="77777777" w:rsidR="001B54B6" w:rsidRDefault="001B54B6" w:rsidP="007E2FC8">
      <w:pPr>
        <w:spacing w:after="0"/>
      </w:pPr>
      <w:r>
        <w:separator/>
      </w:r>
    </w:p>
  </w:endnote>
  <w:endnote w:type="continuationSeparator" w:id="0">
    <w:p w14:paraId="16B4ED54" w14:textId="77777777" w:rsidR="001B54B6" w:rsidRDefault="001B54B6" w:rsidP="007E2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BD1629" w:rsidRDefault="00BD16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4427B0AB" w14:textId="77777777" w:rsidR="00BD1629" w:rsidRDefault="00BD1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E9CBE" w14:textId="77777777" w:rsidR="001B54B6" w:rsidRDefault="001B54B6" w:rsidP="007E2FC8">
      <w:pPr>
        <w:spacing w:after="0"/>
      </w:pPr>
      <w:r>
        <w:separator/>
      </w:r>
    </w:p>
  </w:footnote>
  <w:footnote w:type="continuationSeparator" w:id="0">
    <w:p w14:paraId="6EE23B04" w14:textId="77777777" w:rsidR="001B54B6" w:rsidRDefault="001B54B6" w:rsidP="007E2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0B12" w14:textId="77777777" w:rsidR="00BD1629" w:rsidRDefault="00BD1629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BB057C"/>
    <w:multiLevelType w:val="multilevel"/>
    <w:tmpl w:val="0CD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D73CD8"/>
    <w:multiLevelType w:val="multilevel"/>
    <w:tmpl w:val="CC1E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F874D1"/>
    <w:multiLevelType w:val="hybridMultilevel"/>
    <w:tmpl w:val="05865104"/>
    <w:lvl w:ilvl="0" w:tplc="844CCA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0B2E14"/>
    <w:multiLevelType w:val="multilevel"/>
    <w:tmpl w:val="C218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6E3C"/>
    <w:multiLevelType w:val="multilevel"/>
    <w:tmpl w:val="9EBC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1B7705"/>
    <w:multiLevelType w:val="hybridMultilevel"/>
    <w:tmpl w:val="783AE964"/>
    <w:lvl w:ilvl="0" w:tplc="64941A98">
      <w:start w:val="1"/>
      <w:numFmt w:val="lowerRoman"/>
      <w:lvlText w:val="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20A17F1B"/>
    <w:multiLevelType w:val="hybridMultilevel"/>
    <w:tmpl w:val="F5A2DBC2"/>
    <w:lvl w:ilvl="0" w:tplc="971CB752">
      <w:start w:val="4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2775EB6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4EE6"/>
    <w:multiLevelType w:val="multilevel"/>
    <w:tmpl w:val="4BA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A4DC0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30C07D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60BC4"/>
    <w:multiLevelType w:val="hybridMultilevel"/>
    <w:tmpl w:val="14F2F3E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5B4DC4"/>
    <w:multiLevelType w:val="multilevel"/>
    <w:tmpl w:val="5496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5E3066"/>
    <w:multiLevelType w:val="hybridMultilevel"/>
    <w:tmpl w:val="16EEFAC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B228B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5B2902"/>
    <w:multiLevelType w:val="hybridMultilevel"/>
    <w:tmpl w:val="DF3A68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7B4FD8"/>
    <w:multiLevelType w:val="hybridMultilevel"/>
    <w:tmpl w:val="95EE31F6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3" w15:restartNumberingAfterBreak="0">
    <w:nsid w:val="555328EB"/>
    <w:multiLevelType w:val="multilevel"/>
    <w:tmpl w:val="D3E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7D5802"/>
    <w:multiLevelType w:val="multilevel"/>
    <w:tmpl w:val="27F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F5F"/>
    <w:multiLevelType w:val="multilevel"/>
    <w:tmpl w:val="B0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5716F"/>
    <w:multiLevelType w:val="multilevel"/>
    <w:tmpl w:val="124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2A26BB"/>
    <w:multiLevelType w:val="hybridMultilevel"/>
    <w:tmpl w:val="6220BB7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C2E0A64">
      <w:start w:val="2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144A0A"/>
    <w:multiLevelType w:val="hybridMultilevel"/>
    <w:tmpl w:val="3D1EF15E"/>
    <w:lvl w:ilvl="0" w:tplc="3F8C53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B7F3676"/>
    <w:multiLevelType w:val="multilevel"/>
    <w:tmpl w:val="6B7F3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0F660EB"/>
    <w:multiLevelType w:val="multilevel"/>
    <w:tmpl w:val="A78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A1CB0"/>
    <w:multiLevelType w:val="multilevel"/>
    <w:tmpl w:val="5FC6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DF03F1F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 w16cid:durableId="1308558122">
    <w:abstractNumId w:val="35"/>
  </w:num>
  <w:num w:numId="2" w16cid:durableId="895511516">
    <w:abstractNumId w:val="32"/>
  </w:num>
  <w:num w:numId="3" w16cid:durableId="1647855571">
    <w:abstractNumId w:val="33"/>
  </w:num>
  <w:num w:numId="4" w16cid:durableId="2085176627">
    <w:abstractNumId w:val="21"/>
  </w:num>
  <w:num w:numId="5" w16cid:durableId="939949642">
    <w:abstractNumId w:val="1"/>
  </w:num>
  <w:num w:numId="6" w16cid:durableId="559634552">
    <w:abstractNumId w:val="19"/>
  </w:num>
  <w:num w:numId="7" w16cid:durableId="719593193">
    <w:abstractNumId w:val="34"/>
  </w:num>
  <w:num w:numId="8" w16cid:durableId="453333199">
    <w:abstractNumId w:val="26"/>
  </w:num>
  <w:num w:numId="9" w16cid:durableId="1486819577">
    <w:abstractNumId w:val="17"/>
  </w:num>
  <w:num w:numId="10" w16cid:durableId="1596472540">
    <w:abstractNumId w:val="4"/>
  </w:num>
  <w:num w:numId="11" w16cid:durableId="1346636538">
    <w:abstractNumId w:val="12"/>
  </w:num>
  <w:num w:numId="12" w16cid:durableId="808674292">
    <w:abstractNumId w:val="31"/>
  </w:num>
  <w:num w:numId="13" w16cid:durableId="1692759589">
    <w:abstractNumId w:val="2"/>
  </w:num>
  <w:num w:numId="14" w16cid:durableId="880171971">
    <w:abstractNumId w:val="28"/>
  </w:num>
  <w:num w:numId="15" w16cid:durableId="607394869">
    <w:abstractNumId w:val="24"/>
  </w:num>
  <w:num w:numId="16" w16cid:durableId="1301425580">
    <w:abstractNumId w:val="6"/>
  </w:num>
  <w:num w:numId="17" w16cid:durableId="684402807">
    <w:abstractNumId w:val="23"/>
  </w:num>
  <w:num w:numId="18" w16cid:durableId="1163546247">
    <w:abstractNumId w:val="40"/>
  </w:num>
  <w:num w:numId="19" w16cid:durableId="688020558">
    <w:abstractNumId w:val="27"/>
  </w:num>
  <w:num w:numId="20" w16cid:durableId="1896354333">
    <w:abstractNumId w:val="38"/>
  </w:num>
  <w:num w:numId="21" w16cid:durableId="277030858">
    <w:abstractNumId w:val="15"/>
  </w:num>
  <w:num w:numId="22" w16cid:durableId="264580305">
    <w:abstractNumId w:val="39"/>
  </w:num>
  <w:num w:numId="23" w16cid:durableId="845746589">
    <w:abstractNumId w:val="16"/>
  </w:num>
  <w:num w:numId="24" w16cid:durableId="1612275730">
    <w:abstractNumId w:val="18"/>
  </w:num>
  <w:num w:numId="25" w16cid:durableId="1615139826">
    <w:abstractNumId w:val="29"/>
  </w:num>
  <w:num w:numId="26" w16cid:durableId="703600188">
    <w:abstractNumId w:val="33"/>
  </w:num>
  <w:num w:numId="27" w16cid:durableId="1941792379">
    <w:abstractNumId w:val="3"/>
  </w:num>
  <w:num w:numId="28" w16cid:durableId="2003268527">
    <w:abstractNumId w:val="8"/>
  </w:num>
  <w:num w:numId="29" w16cid:durableId="1456945520">
    <w:abstractNumId w:val="7"/>
  </w:num>
  <w:num w:numId="30" w16cid:durableId="325670232">
    <w:abstractNumId w:val="37"/>
  </w:num>
  <w:num w:numId="31" w16cid:durableId="2065983711">
    <w:abstractNumId w:val="14"/>
  </w:num>
  <w:num w:numId="32" w16cid:durableId="1967393682">
    <w:abstractNumId w:val="13"/>
  </w:num>
  <w:num w:numId="33" w16cid:durableId="1847554560">
    <w:abstractNumId w:val="20"/>
  </w:num>
  <w:num w:numId="34" w16cid:durableId="1320235329">
    <w:abstractNumId w:val="30"/>
  </w:num>
  <w:num w:numId="35" w16cid:durableId="829061825">
    <w:abstractNumId w:val="9"/>
  </w:num>
  <w:num w:numId="36" w16cid:durableId="1015570786">
    <w:abstractNumId w:val="0"/>
  </w:num>
  <w:num w:numId="37" w16cid:durableId="2097283322">
    <w:abstractNumId w:val="25"/>
  </w:num>
  <w:num w:numId="38" w16cid:durableId="835344493">
    <w:abstractNumId w:val="10"/>
  </w:num>
  <w:num w:numId="39" w16cid:durableId="945499829">
    <w:abstractNumId w:val="11"/>
  </w:num>
  <w:num w:numId="40" w16cid:durableId="312298910">
    <w:abstractNumId w:val="5"/>
  </w:num>
  <w:num w:numId="41" w16cid:durableId="1815439791">
    <w:abstractNumId w:val="36"/>
  </w:num>
  <w:num w:numId="42" w16cid:durableId="1049257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E4E"/>
    <w:rsid w:val="00012D4C"/>
    <w:rsid w:val="00014C13"/>
    <w:rsid w:val="00016C7C"/>
    <w:rsid w:val="00020874"/>
    <w:rsid w:val="00020E3C"/>
    <w:rsid w:val="0002479B"/>
    <w:rsid w:val="00025214"/>
    <w:rsid w:val="00034D94"/>
    <w:rsid w:val="00035504"/>
    <w:rsid w:val="000405EE"/>
    <w:rsid w:val="00040904"/>
    <w:rsid w:val="00054477"/>
    <w:rsid w:val="000645A8"/>
    <w:rsid w:val="0007308D"/>
    <w:rsid w:val="00073AE5"/>
    <w:rsid w:val="00076B11"/>
    <w:rsid w:val="00087D8D"/>
    <w:rsid w:val="00093464"/>
    <w:rsid w:val="00095BEA"/>
    <w:rsid w:val="000A2EDD"/>
    <w:rsid w:val="000C6A39"/>
    <w:rsid w:val="000E22B8"/>
    <w:rsid w:val="000E5675"/>
    <w:rsid w:val="000E784B"/>
    <w:rsid w:val="000E7876"/>
    <w:rsid w:val="000F1FE0"/>
    <w:rsid w:val="000F2C95"/>
    <w:rsid w:val="000F38F9"/>
    <w:rsid w:val="000F39A6"/>
    <w:rsid w:val="00100FA5"/>
    <w:rsid w:val="00101EB6"/>
    <w:rsid w:val="001064CA"/>
    <w:rsid w:val="00106BC2"/>
    <w:rsid w:val="00106E9B"/>
    <w:rsid w:val="00107A58"/>
    <w:rsid w:val="00110859"/>
    <w:rsid w:val="001138D1"/>
    <w:rsid w:val="00114040"/>
    <w:rsid w:val="001145F6"/>
    <w:rsid w:val="00114F7C"/>
    <w:rsid w:val="00116364"/>
    <w:rsid w:val="00131C54"/>
    <w:rsid w:val="00137300"/>
    <w:rsid w:val="00137E5D"/>
    <w:rsid w:val="0015091B"/>
    <w:rsid w:val="00151AC2"/>
    <w:rsid w:val="00152D56"/>
    <w:rsid w:val="00163708"/>
    <w:rsid w:val="00164FEE"/>
    <w:rsid w:val="00165D88"/>
    <w:rsid w:val="00172DB3"/>
    <w:rsid w:val="00176B21"/>
    <w:rsid w:val="00177743"/>
    <w:rsid w:val="00177A4B"/>
    <w:rsid w:val="00180C03"/>
    <w:rsid w:val="00183D9D"/>
    <w:rsid w:val="00184C6F"/>
    <w:rsid w:val="001869BA"/>
    <w:rsid w:val="00190F58"/>
    <w:rsid w:val="001A5E4A"/>
    <w:rsid w:val="001B54B6"/>
    <w:rsid w:val="001C4FB3"/>
    <w:rsid w:val="001C72AD"/>
    <w:rsid w:val="001C74C8"/>
    <w:rsid w:val="001E5550"/>
    <w:rsid w:val="001F2167"/>
    <w:rsid w:val="001F4F27"/>
    <w:rsid w:val="001F6428"/>
    <w:rsid w:val="001F729A"/>
    <w:rsid w:val="001F75F0"/>
    <w:rsid w:val="002007AE"/>
    <w:rsid w:val="0020604C"/>
    <w:rsid w:val="00206AB4"/>
    <w:rsid w:val="002139AB"/>
    <w:rsid w:val="00216F83"/>
    <w:rsid w:val="00225456"/>
    <w:rsid w:val="00226034"/>
    <w:rsid w:val="002305A6"/>
    <w:rsid w:val="00231FE1"/>
    <w:rsid w:val="00234BAD"/>
    <w:rsid w:val="002352A6"/>
    <w:rsid w:val="00236540"/>
    <w:rsid w:val="00241E23"/>
    <w:rsid w:val="00252368"/>
    <w:rsid w:val="00254FF5"/>
    <w:rsid w:val="00256C68"/>
    <w:rsid w:val="00261FEB"/>
    <w:rsid w:val="002626BB"/>
    <w:rsid w:val="00262F8E"/>
    <w:rsid w:val="002823CC"/>
    <w:rsid w:val="00293606"/>
    <w:rsid w:val="00297349"/>
    <w:rsid w:val="002A2FF9"/>
    <w:rsid w:val="002B674A"/>
    <w:rsid w:val="002C1D8D"/>
    <w:rsid w:val="002C21E1"/>
    <w:rsid w:val="002C35CD"/>
    <w:rsid w:val="002D3E83"/>
    <w:rsid w:val="002E1B4A"/>
    <w:rsid w:val="0030387E"/>
    <w:rsid w:val="00305003"/>
    <w:rsid w:val="00305EC3"/>
    <w:rsid w:val="00306C06"/>
    <w:rsid w:val="00310D57"/>
    <w:rsid w:val="003158DD"/>
    <w:rsid w:val="0032196C"/>
    <w:rsid w:val="0032579D"/>
    <w:rsid w:val="0032644F"/>
    <w:rsid w:val="00327404"/>
    <w:rsid w:val="003558B0"/>
    <w:rsid w:val="00355AB9"/>
    <w:rsid w:val="003569A8"/>
    <w:rsid w:val="0036573E"/>
    <w:rsid w:val="00370D7B"/>
    <w:rsid w:val="00373DC5"/>
    <w:rsid w:val="00377BB9"/>
    <w:rsid w:val="0038052E"/>
    <w:rsid w:val="00380ECB"/>
    <w:rsid w:val="00385CCA"/>
    <w:rsid w:val="00394398"/>
    <w:rsid w:val="003A2F6A"/>
    <w:rsid w:val="003B3AD9"/>
    <w:rsid w:val="003F0C19"/>
    <w:rsid w:val="00400FD3"/>
    <w:rsid w:val="004025BA"/>
    <w:rsid w:val="00403798"/>
    <w:rsid w:val="004039F9"/>
    <w:rsid w:val="0040449D"/>
    <w:rsid w:val="00405871"/>
    <w:rsid w:val="00410C62"/>
    <w:rsid w:val="00411FC6"/>
    <w:rsid w:val="00413A4B"/>
    <w:rsid w:val="00415628"/>
    <w:rsid w:val="00422AAA"/>
    <w:rsid w:val="00423894"/>
    <w:rsid w:val="0043589F"/>
    <w:rsid w:val="004407A3"/>
    <w:rsid w:val="0044505C"/>
    <w:rsid w:val="00462372"/>
    <w:rsid w:val="004635BE"/>
    <w:rsid w:val="004671D3"/>
    <w:rsid w:val="00470C81"/>
    <w:rsid w:val="0047630A"/>
    <w:rsid w:val="00481665"/>
    <w:rsid w:val="00481F0C"/>
    <w:rsid w:val="00482703"/>
    <w:rsid w:val="00487E5D"/>
    <w:rsid w:val="00492644"/>
    <w:rsid w:val="00493F9E"/>
    <w:rsid w:val="004A1E6E"/>
    <w:rsid w:val="004A7844"/>
    <w:rsid w:val="004B21BA"/>
    <w:rsid w:val="004C419F"/>
    <w:rsid w:val="004C533A"/>
    <w:rsid w:val="004D1B48"/>
    <w:rsid w:val="004E48BF"/>
    <w:rsid w:val="004E6B03"/>
    <w:rsid w:val="004E6C2C"/>
    <w:rsid w:val="004F0D39"/>
    <w:rsid w:val="004F6390"/>
    <w:rsid w:val="004F6E3B"/>
    <w:rsid w:val="00501BEE"/>
    <w:rsid w:val="00505E5E"/>
    <w:rsid w:val="00506BE0"/>
    <w:rsid w:val="005119EF"/>
    <w:rsid w:val="0051695D"/>
    <w:rsid w:val="00516F7B"/>
    <w:rsid w:val="005324DE"/>
    <w:rsid w:val="005331D9"/>
    <w:rsid w:val="00533ACE"/>
    <w:rsid w:val="00535428"/>
    <w:rsid w:val="00535BD9"/>
    <w:rsid w:val="00535F50"/>
    <w:rsid w:val="005367C3"/>
    <w:rsid w:val="00537958"/>
    <w:rsid w:val="005408FC"/>
    <w:rsid w:val="00541C01"/>
    <w:rsid w:val="0055699B"/>
    <w:rsid w:val="00557E28"/>
    <w:rsid w:val="005636BD"/>
    <w:rsid w:val="00563C88"/>
    <w:rsid w:val="00583368"/>
    <w:rsid w:val="00583AF5"/>
    <w:rsid w:val="00592EFE"/>
    <w:rsid w:val="005A1404"/>
    <w:rsid w:val="005A5C2E"/>
    <w:rsid w:val="005B1B95"/>
    <w:rsid w:val="005B6568"/>
    <w:rsid w:val="005C369C"/>
    <w:rsid w:val="005C7784"/>
    <w:rsid w:val="005D6477"/>
    <w:rsid w:val="005D65F1"/>
    <w:rsid w:val="005D6EEA"/>
    <w:rsid w:val="005E237B"/>
    <w:rsid w:val="005E52E2"/>
    <w:rsid w:val="005F065A"/>
    <w:rsid w:val="005F1EB4"/>
    <w:rsid w:val="005F40EC"/>
    <w:rsid w:val="005F5656"/>
    <w:rsid w:val="005F6058"/>
    <w:rsid w:val="005F73C8"/>
    <w:rsid w:val="00600F8A"/>
    <w:rsid w:val="0060144E"/>
    <w:rsid w:val="006022D1"/>
    <w:rsid w:val="006031CD"/>
    <w:rsid w:val="006058A0"/>
    <w:rsid w:val="00607E4F"/>
    <w:rsid w:val="00616900"/>
    <w:rsid w:val="00616A90"/>
    <w:rsid w:val="00622539"/>
    <w:rsid w:val="00623747"/>
    <w:rsid w:val="006330BF"/>
    <w:rsid w:val="006456CA"/>
    <w:rsid w:val="00647626"/>
    <w:rsid w:val="00647E0C"/>
    <w:rsid w:val="006544BA"/>
    <w:rsid w:val="0065538B"/>
    <w:rsid w:val="00655D3B"/>
    <w:rsid w:val="006563C2"/>
    <w:rsid w:val="00661C29"/>
    <w:rsid w:val="00665154"/>
    <w:rsid w:val="00665855"/>
    <w:rsid w:val="00670C1A"/>
    <w:rsid w:val="00675CEF"/>
    <w:rsid w:val="00675E18"/>
    <w:rsid w:val="00683A27"/>
    <w:rsid w:val="00684827"/>
    <w:rsid w:val="00694325"/>
    <w:rsid w:val="00695670"/>
    <w:rsid w:val="00696852"/>
    <w:rsid w:val="006A5B31"/>
    <w:rsid w:val="006A66B6"/>
    <w:rsid w:val="006A6E89"/>
    <w:rsid w:val="006B3BCE"/>
    <w:rsid w:val="006C3ABC"/>
    <w:rsid w:val="006C44D9"/>
    <w:rsid w:val="006D1092"/>
    <w:rsid w:val="006D275E"/>
    <w:rsid w:val="006D409B"/>
    <w:rsid w:val="006E3E6F"/>
    <w:rsid w:val="006F000D"/>
    <w:rsid w:val="0070274C"/>
    <w:rsid w:val="00707A65"/>
    <w:rsid w:val="007146AD"/>
    <w:rsid w:val="007147FD"/>
    <w:rsid w:val="00715E67"/>
    <w:rsid w:val="0071707F"/>
    <w:rsid w:val="00721B18"/>
    <w:rsid w:val="0072560D"/>
    <w:rsid w:val="00731395"/>
    <w:rsid w:val="00736804"/>
    <w:rsid w:val="007403D7"/>
    <w:rsid w:val="00744E5C"/>
    <w:rsid w:val="007472A0"/>
    <w:rsid w:val="007507A2"/>
    <w:rsid w:val="00751692"/>
    <w:rsid w:val="00752710"/>
    <w:rsid w:val="00753C0F"/>
    <w:rsid w:val="00755411"/>
    <w:rsid w:val="00761332"/>
    <w:rsid w:val="00764337"/>
    <w:rsid w:val="00765BA4"/>
    <w:rsid w:val="00775410"/>
    <w:rsid w:val="00785F87"/>
    <w:rsid w:val="007877AA"/>
    <w:rsid w:val="007905F4"/>
    <w:rsid w:val="007919D1"/>
    <w:rsid w:val="00792414"/>
    <w:rsid w:val="007973D7"/>
    <w:rsid w:val="007A07CA"/>
    <w:rsid w:val="007A1912"/>
    <w:rsid w:val="007A6BDE"/>
    <w:rsid w:val="007B41AD"/>
    <w:rsid w:val="007C7EC3"/>
    <w:rsid w:val="007D1DFD"/>
    <w:rsid w:val="007D4E40"/>
    <w:rsid w:val="007D6859"/>
    <w:rsid w:val="007E2FC8"/>
    <w:rsid w:val="007E553E"/>
    <w:rsid w:val="007E67B0"/>
    <w:rsid w:val="007E68CE"/>
    <w:rsid w:val="007F03B1"/>
    <w:rsid w:val="007F0B83"/>
    <w:rsid w:val="007F1729"/>
    <w:rsid w:val="00803AB1"/>
    <w:rsid w:val="0080422F"/>
    <w:rsid w:val="0080529F"/>
    <w:rsid w:val="00810754"/>
    <w:rsid w:val="00810FFF"/>
    <w:rsid w:val="00830CE9"/>
    <w:rsid w:val="0083168F"/>
    <w:rsid w:val="0084546F"/>
    <w:rsid w:val="0084658A"/>
    <w:rsid w:val="00846E64"/>
    <w:rsid w:val="008472A3"/>
    <w:rsid w:val="00847817"/>
    <w:rsid w:val="00852F1A"/>
    <w:rsid w:val="008558DF"/>
    <w:rsid w:val="00856A0E"/>
    <w:rsid w:val="00864C41"/>
    <w:rsid w:val="00871B8A"/>
    <w:rsid w:val="00873440"/>
    <w:rsid w:val="00873454"/>
    <w:rsid w:val="00874793"/>
    <w:rsid w:val="008801BD"/>
    <w:rsid w:val="00881427"/>
    <w:rsid w:val="0088577D"/>
    <w:rsid w:val="00885F45"/>
    <w:rsid w:val="008878BD"/>
    <w:rsid w:val="008913C6"/>
    <w:rsid w:val="008969FF"/>
    <w:rsid w:val="00896DC7"/>
    <w:rsid w:val="008A38C3"/>
    <w:rsid w:val="008A3DF5"/>
    <w:rsid w:val="008A71A1"/>
    <w:rsid w:val="008B1995"/>
    <w:rsid w:val="008B4D0A"/>
    <w:rsid w:val="008B6A85"/>
    <w:rsid w:val="008C0E6B"/>
    <w:rsid w:val="008C0F37"/>
    <w:rsid w:val="008C2D47"/>
    <w:rsid w:val="008D28CE"/>
    <w:rsid w:val="008D3EEA"/>
    <w:rsid w:val="008E02B6"/>
    <w:rsid w:val="008E11B7"/>
    <w:rsid w:val="008E1E7A"/>
    <w:rsid w:val="008E2BBA"/>
    <w:rsid w:val="008E5A66"/>
    <w:rsid w:val="008F448C"/>
    <w:rsid w:val="008F71F1"/>
    <w:rsid w:val="00904FA8"/>
    <w:rsid w:val="0091407E"/>
    <w:rsid w:val="00917788"/>
    <w:rsid w:val="00924AAA"/>
    <w:rsid w:val="0092515C"/>
    <w:rsid w:val="00933A62"/>
    <w:rsid w:val="00933F64"/>
    <w:rsid w:val="00945699"/>
    <w:rsid w:val="0094719A"/>
    <w:rsid w:val="00947AC0"/>
    <w:rsid w:val="00953FFA"/>
    <w:rsid w:val="00960E4D"/>
    <w:rsid w:val="00962654"/>
    <w:rsid w:val="00972AB4"/>
    <w:rsid w:val="00976D45"/>
    <w:rsid w:val="00980643"/>
    <w:rsid w:val="00985C00"/>
    <w:rsid w:val="009946BB"/>
    <w:rsid w:val="0099473F"/>
    <w:rsid w:val="00995B7C"/>
    <w:rsid w:val="009A3BA3"/>
    <w:rsid w:val="009A4EFC"/>
    <w:rsid w:val="009B1F20"/>
    <w:rsid w:val="009B2842"/>
    <w:rsid w:val="009B3EAE"/>
    <w:rsid w:val="009C1C30"/>
    <w:rsid w:val="009D2046"/>
    <w:rsid w:val="009D3E80"/>
    <w:rsid w:val="009D4455"/>
    <w:rsid w:val="009D67C4"/>
    <w:rsid w:val="009E2D2C"/>
    <w:rsid w:val="009E386C"/>
    <w:rsid w:val="009F633F"/>
    <w:rsid w:val="00A00E94"/>
    <w:rsid w:val="00A14694"/>
    <w:rsid w:val="00A1702E"/>
    <w:rsid w:val="00A21DAF"/>
    <w:rsid w:val="00A360EC"/>
    <w:rsid w:val="00A37E5C"/>
    <w:rsid w:val="00A4609E"/>
    <w:rsid w:val="00A5027C"/>
    <w:rsid w:val="00A52A8C"/>
    <w:rsid w:val="00A53331"/>
    <w:rsid w:val="00A5378C"/>
    <w:rsid w:val="00A55EEA"/>
    <w:rsid w:val="00A67AFA"/>
    <w:rsid w:val="00A82004"/>
    <w:rsid w:val="00A860AD"/>
    <w:rsid w:val="00A94C4E"/>
    <w:rsid w:val="00AA60DC"/>
    <w:rsid w:val="00AA628B"/>
    <w:rsid w:val="00AB6ACE"/>
    <w:rsid w:val="00AB71F6"/>
    <w:rsid w:val="00AC1246"/>
    <w:rsid w:val="00AC51FF"/>
    <w:rsid w:val="00AC5389"/>
    <w:rsid w:val="00AC612E"/>
    <w:rsid w:val="00AD09EA"/>
    <w:rsid w:val="00AD0BB4"/>
    <w:rsid w:val="00AE1248"/>
    <w:rsid w:val="00AE3024"/>
    <w:rsid w:val="00AF1BA7"/>
    <w:rsid w:val="00AF1F5E"/>
    <w:rsid w:val="00AF7C38"/>
    <w:rsid w:val="00B01D89"/>
    <w:rsid w:val="00B02628"/>
    <w:rsid w:val="00B03D23"/>
    <w:rsid w:val="00B07552"/>
    <w:rsid w:val="00B17860"/>
    <w:rsid w:val="00B22209"/>
    <w:rsid w:val="00B2302F"/>
    <w:rsid w:val="00B301A4"/>
    <w:rsid w:val="00B34538"/>
    <w:rsid w:val="00B350B3"/>
    <w:rsid w:val="00B36604"/>
    <w:rsid w:val="00B36B37"/>
    <w:rsid w:val="00B371AC"/>
    <w:rsid w:val="00B425B8"/>
    <w:rsid w:val="00B55B09"/>
    <w:rsid w:val="00B64E15"/>
    <w:rsid w:val="00B70AB1"/>
    <w:rsid w:val="00B74CF6"/>
    <w:rsid w:val="00B83C93"/>
    <w:rsid w:val="00B84183"/>
    <w:rsid w:val="00B9705C"/>
    <w:rsid w:val="00BB00A1"/>
    <w:rsid w:val="00BB2C64"/>
    <w:rsid w:val="00BB46A0"/>
    <w:rsid w:val="00BB47A1"/>
    <w:rsid w:val="00BB72E9"/>
    <w:rsid w:val="00BC0CAB"/>
    <w:rsid w:val="00BC3F35"/>
    <w:rsid w:val="00BC6BEF"/>
    <w:rsid w:val="00BD1629"/>
    <w:rsid w:val="00BD7F9E"/>
    <w:rsid w:val="00BE2186"/>
    <w:rsid w:val="00BF04FB"/>
    <w:rsid w:val="00BF30F3"/>
    <w:rsid w:val="00BF4BD3"/>
    <w:rsid w:val="00C11B88"/>
    <w:rsid w:val="00C1292C"/>
    <w:rsid w:val="00C163E2"/>
    <w:rsid w:val="00C211E7"/>
    <w:rsid w:val="00C22D7C"/>
    <w:rsid w:val="00C24CC3"/>
    <w:rsid w:val="00C255B6"/>
    <w:rsid w:val="00C30B43"/>
    <w:rsid w:val="00C34C2D"/>
    <w:rsid w:val="00C41E84"/>
    <w:rsid w:val="00C4690F"/>
    <w:rsid w:val="00C479BA"/>
    <w:rsid w:val="00C5569E"/>
    <w:rsid w:val="00C639CE"/>
    <w:rsid w:val="00C642EF"/>
    <w:rsid w:val="00C70F65"/>
    <w:rsid w:val="00C71CF9"/>
    <w:rsid w:val="00C76216"/>
    <w:rsid w:val="00C76579"/>
    <w:rsid w:val="00C81FEB"/>
    <w:rsid w:val="00C912B3"/>
    <w:rsid w:val="00C93899"/>
    <w:rsid w:val="00C93B43"/>
    <w:rsid w:val="00C95F9C"/>
    <w:rsid w:val="00C97CFC"/>
    <w:rsid w:val="00CA1340"/>
    <w:rsid w:val="00CA35F4"/>
    <w:rsid w:val="00CB042F"/>
    <w:rsid w:val="00CB5AFB"/>
    <w:rsid w:val="00CC2E9C"/>
    <w:rsid w:val="00CD063F"/>
    <w:rsid w:val="00CD13B7"/>
    <w:rsid w:val="00CD1BAA"/>
    <w:rsid w:val="00CE0DB4"/>
    <w:rsid w:val="00D03E23"/>
    <w:rsid w:val="00D0649C"/>
    <w:rsid w:val="00D0759A"/>
    <w:rsid w:val="00D10540"/>
    <w:rsid w:val="00D14FD3"/>
    <w:rsid w:val="00D1692A"/>
    <w:rsid w:val="00D2101A"/>
    <w:rsid w:val="00D23427"/>
    <w:rsid w:val="00D245C1"/>
    <w:rsid w:val="00D2726B"/>
    <w:rsid w:val="00D31175"/>
    <w:rsid w:val="00D31C76"/>
    <w:rsid w:val="00D32ABD"/>
    <w:rsid w:val="00D43250"/>
    <w:rsid w:val="00D458D2"/>
    <w:rsid w:val="00D45F0D"/>
    <w:rsid w:val="00D7316B"/>
    <w:rsid w:val="00D733A4"/>
    <w:rsid w:val="00D734FE"/>
    <w:rsid w:val="00D769F6"/>
    <w:rsid w:val="00D83587"/>
    <w:rsid w:val="00D837F9"/>
    <w:rsid w:val="00D94041"/>
    <w:rsid w:val="00D950BE"/>
    <w:rsid w:val="00D959DC"/>
    <w:rsid w:val="00DA28A7"/>
    <w:rsid w:val="00DA3618"/>
    <w:rsid w:val="00DB5C2B"/>
    <w:rsid w:val="00DB7347"/>
    <w:rsid w:val="00DB76B3"/>
    <w:rsid w:val="00DC2238"/>
    <w:rsid w:val="00DC6B27"/>
    <w:rsid w:val="00DD193C"/>
    <w:rsid w:val="00DF5354"/>
    <w:rsid w:val="00DF5A73"/>
    <w:rsid w:val="00E03BE9"/>
    <w:rsid w:val="00E04FF0"/>
    <w:rsid w:val="00E0558F"/>
    <w:rsid w:val="00E06E4B"/>
    <w:rsid w:val="00E121DA"/>
    <w:rsid w:val="00E14B5A"/>
    <w:rsid w:val="00E1736B"/>
    <w:rsid w:val="00E17456"/>
    <w:rsid w:val="00E202C2"/>
    <w:rsid w:val="00E24186"/>
    <w:rsid w:val="00E3649A"/>
    <w:rsid w:val="00E42331"/>
    <w:rsid w:val="00E60AED"/>
    <w:rsid w:val="00E64D72"/>
    <w:rsid w:val="00E72D9C"/>
    <w:rsid w:val="00E73802"/>
    <w:rsid w:val="00E74A16"/>
    <w:rsid w:val="00E75359"/>
    <w:rsid w:val="00E76FA3"/>
    <w:rsid w:val="00E83C11"/>
    <w:rsid w:val="00EA0314"/>
    <w:rsid w:val="00EA3A17"/>
    <w:rsid w:val="00EA52AF"/>
    <w:rsid w:val="00EA6A6E"/>
    <w:rsid w:val="00EB1612"/>
    <w:rsid w:val="00EB633C"/>
    <w:rsid w:val="00EC24D8"/>
    <w:rsid w:val="00EC3313"/>
    <w:rsid w:val="00ED1A30"/>
    <w:rsid w:val="00ED5FAF"/>
    <w:rsid w:val="00EE51CB"/>
    <w:rsid w:val="00EE7BD1"/>
    <w:rsid w:val="00EF60B8"/>
    <w:rsid w:val="00F007D5"/>
    <w:rsid w:val="00F0397D"/>
    <w:rsid w:val="00F04272"/>
    <w:rsid w:val="00F149F2"/>
    <w:rsid w:val="00F1570A"/>
    <w:rsid w:val="00F15A45"/>
    <w:rsid w:val="00F176C0"/>
    <w:rsid w:val="00F21994"/>
    <w:rsid w:val="00F25B8C"/>
    <w:rsid w:val="00F2756B"/>
    <w:rsid w:val="00F33754"/>
    <w:rsid w:val="00F4104B"/>
    <w:rsid w:val="00F41D08"/>
    <w:rsid w:val="00F43131"/>
    <w:rsid w:val="00F44644"/>
    <w:rsid w:val="00F47D06"/>
    <w:rsid w:val="00F5252D"/>
    <w:rsid w:val="00F6208A"/>
    <w:rsid w:val="00F756C4"/>
    <w:rsid w:val="00F840D7"/>
    <w:rsid w:val="00F84342"/>
    <w:rsid w:val="00F92A2C"/>
    <w:rsid w:val="00F94D08"/>
    <w:rsid w:val="00F94FAF"/>
    <w:rsid w:val="00F97592"/>
    <w:rsid w:val="00FB311C"/>
    <w:rsid w:val="00FB3900"/>
    <w:rsid w:val="00FB50C8"/>
    <w:rsid w:val="00FB59B4"/>
    <w:rsid w:val="00FB5A76"/>
    <w:rsid w:val="00FD2D84"/>
    <w:rsid w:val="00FE201A"/>
    <w:rsid w:val="00FE3C4B"/>
    <w:rsid w:val="00FE525E"/>
    <w:rsid w:val="00FE725B"/>
    <w:rsid w:val="00FF1452"/>
    <w:rsid w:val="00FF15B1"/>
    <w:rsid w:val="00FF221F"/>
    <w:rsid w:val="00FF59AE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9CE"/>
    <w:pPr>
      <w:spacing w:after="180"/>
    </w:pPr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32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rFonts w:ascii="Arial" w:hAnsi="Arial"/>
      <w:sz w:val="18"/>
    </w:rPr>
  </w:style>
  <w:style w:type="paragraph" w:styleId="a7">
    <w:name w:val="Title"/>
    <w:basedOn w:val="a"/>
    <w:link w:val="a8"/>
    <w:qFormat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b"/>
    <w:uiPriority w:val="34"/>
    <w:qFormat/>
    <w:rsid w:val="00FF62DA"/>
    <w:pPr>
      <w:ind w:leftChars="400" w:left="840"/>
    </w:pPr>
  </w:style>
  <w:style w:type="table" w:styleId="ac">
    <w:name w:val="Table Grid"/>
    <w:basedOn w:val="a1"/>
    <w:uiPriority w:val="39"/>
    <w:qFormat/>
    <w:rsid w:val="000F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locked/>
    <w:rsid w:val="000F2C9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table" w:customStyle="1" w:styleId="11">
    <w:name w:val="表 (格子)1"/>
    <w:basedOn w:val="a1"/>
    <w:next w:val="ac"/>
    <w:uiPriority w:val="39"/>
    <w:rsid w:val="00C4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2FF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customStyle="1" w:styleId="21">
    <w:name w:val="表 (格子)2"/>
    <w:basedOn w:val="a1"/>
    <w:next w:val="ac"/>
    <w:uiPriority w:val="39"/>
    <w:rsid w:val="006D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694325"/>
    <w:rPr>
      <w:rFonts w:asciiTheme="majorHAnsi" w:eastAsiaTheme="majorEastAsia" w:hAnsiTheme="majorHAnsi" w:cstheme="majorBidi"/>
      <w:kern w:val="0"/>
      <w:sz w:val="22"/>
      <w:szCs w:val="20"/>
      <w:lang w:val="en-GB" w:eastAsia="en-US"/>
    </w:rPr>
  </w:style>
  <w:style w:type="table" w:customStyle="1" w:styleId="31">
    <w:name w:val="表 (格子)3"/>
    <w:basedOn w:val="a1"/>
    <w:next w:val="ac"/>
    <w:uiPriority w:val="39"/>
    <w:rsid w:val="00622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7D6859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0F1FE0"/>
    <w:pPr>
      <w:ind w:left="1553" w:hangingChars="703" w:hanging="1553"/>
    </w:pPr>
    <w:rPr>
      <w:b/>
      <w:bCs/>
      <w:szCs w:val="22"/>
      <w:lang w:eastAsia="ja-JP"/>
    </w:rPr>
  </w:style>
  <w:style w:type="paragraph" w:customStyle="1" w:styleId="Alt">
    <w:name w:val="Alt"/>
    <w:basedOn w:val="a"/>
    <w:link w:val="Alt0"/>
    <w:qFormat/>
    <w:rsid w:val="00F4104B"/>
    <w:pPr>
      <w:ind w:left="572" w:hangingChars="259" w:hanging="572"/>
    </w:pPr>
    <w:rPr>
      <w:bCs/>
      <w:szCs w:val="22"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0F1FE0"/>
    <w:rPr>
      <w:rFonts w:ascii="Times New Roman" w:eastAsia="ＭＳ 明朝" w:hAnsi="Times New Roman" w:cs="Times New Roman"/>
      <w:b/>
      <w:bCs/>
      <w:kern w:val="0"/>
      <w:sz w:val="22"/>
      <w:lang w:val="en-GB"/>
    </w:rPr>
  </w:style>
  <w:style w:type="character" w:customStyle="1" w:styleId="Alt0">
    <w:name w:val="Alt (文字)"/>
    <w:basedOn w:val="a0"/>
    <w:link w:val="Alt"/>
    <w:rsid w:val="00F4104B"/>
    <w:rPr>
      <w:rFonts w:ascii="Times New Roman" w:eastAsia="ＭＳ 明朝" w:hAnsi="Times New Roman" w:cs="Times New Roman"/>
      <w:bCs/>
      <w:kern w:val="0"/>
      <w:sz w:val="22"/>
      <w:lang w:val="en-GB"/>
    </w:rPr>
  </w:style>
  <w:style w:type="paragraph" w:customStyle="1" w:styleId="B1">
    <w:name w:val="B1"/>
    <w:basedOn w:val="ae"/>
    <w:link w:val="B1Char"/>
    <w:qFormat/>
    <w:rsid w:val="0084658A"/>
    <w:pPr>
      <w:ind w:left="568" w:firstLineChars="0" w:hanging="284"/>
      <w:contextualSpacing w:val="0"/>
    </w:pPr>
    <w:rPr>
      <w:rFonts w:eastAsia="ＭＳ ゴシック"/>
      <w:sz w:val="24"/>
      <w:lang w:eastAsia="ja-JP"/>
    </w:rPr>
  </w:style>
  <w:style w:type="paragraph" w:customStyle="1" w:styleId="B2">
    <w:name w:val="B2"/>
    <w:basedOn w:val="22"/>
    <w:link w:val="B2Char"/>
    <w:qFormat/>
    <w:rsid w:val="0084658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ＭＳ ゴシック"/>
      <w:sz w:val="24"/>
      <w:lang w:eastAsia="ja-JP"/>
    </w:rPr>
  </w:style>
  <w:style w:type="character" w:customStyle="1" w:styleId="B1Char">
    <w:name w:val="B1 Char"/>
    <w:link w:val="B1"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character" w:customStyle="1" w:styleId="B2Char">
    <w:name w:val="B2 Char"/>
    <w:link w:val="B2"/>
    <w:qFormat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e">
    <w:name w:val="List"/>
    <w:basedOn w:val="a"/>
    <w:uiPriority w:val="99"/>
    <w:semiHidden/>
    <w:unhideWhenUsed/>
    <w:rsid w:val="0084658A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84658A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2352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352A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D0BB4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D0BB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styleId="af">
    <w:name w:val="annotation reference"/>
    <w:uiPriority w:val="99"/>
    <w:qFormat/>
    <w:rsid w:val="005F40EC"/>
    <w:rPr>
      <w:sz w:val="21"/>
      <w:szCs w:val="21"/>
    </w:rPr>
  </w:style>
  <w:style w:type="character" w:customStyle="1" w:styleId="af0">
    <w:name w:val="コメント文字列 (文字)"/>
    <w:link w:val="af1"/>
    <w:uiPriority w:val="99"/>
    <w:qFormat/>
    <w:rsid w:val="005F40EC"/>
    <w:rPr>
      <w:rFonts w:eastAsia="Times New Roman"/>
      <w:szCs w:val="24"/>
      <w:lang w:eastAsia="en-US"/>
    </w:rPr>
  </w:style>
  <w:style w:type="paragraph" w:styleId="af1">
    <w:name w:val="annotation text"/>
    <w:basedOn w:val="a"/>
    <w:link w:val="af0"/>
    <w:uiPriority w:val="99"/>
    <w:qFormat/>
    <w:rsid w:val="005F40EC"/>
    <w:pPr>
      <w:spacing w:after="0"/>
    </w:pPr>
    <w:rPr>
      <w:rFonts w:asciiTheme="minorHAnsi" w:eastAsia="Times New Roman" w:hAnsiTheme="minorHAnsi" w:cstheme="minorBidi"/>
      <w:kern w:val="2"/>
      <w:sz w:val="21"/>
      <w:szCs w:val="24"/>
      <w:lang w:val="en-US"/>
    </w:rPr>
  </w:style>
  <w:style w:type="character" w:customStyle="1" w:styleId="12">
    <w:name w:val="コメント文字列 (文字)1"/>
    <w:basedOn w:val="a0"/>
    <w:uiPriority w:val="99"/>
    <w:semiHidden/>
    <w:rsid w:val="005F40EC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BF30F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56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5bis/Docs/R2-240262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7834-05AE-4BE9-99B5-5A9171CD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Shoki Inoue (井上 翔貴)</cp:lastModifiedBy>
  <cp:revision>234</cp:revision>
  <dcterms:created xsi:type="dcterms:W3CDTF">2024-02-18T20:58:00Z</dcterms:created>
  <dcterms:modified xsi:type="dcterms:W3CDTF">2024-05-10T08:55:00Z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2024-04-05T09:37:30Z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db1a03c9-c206-4aec-b107-56e93cc57924</vt:lpwstr>
  </property>
  <property fmtid="{D5CDD505-2E9C-101B-9397-08002B2CF9AE}" pid="8" name="MSIP_Label_f7b7771f-98a2-4ec9-8160-ee37e9359e20_ContentBits">
    <vt:lpwstr>0</vt:lpwstr>
  </property>
</Properties>
</file>